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B72" w:rsidRDefault="00F40B72">
      <w:pPr>
        <w:jc w:val="center"/>
        <w:rPr>
          <w:rFonts w:ascii="Arial" w:eastAsia="Arial" w:hAnsi="Arial" w:cs="Arial"/>
          <w:sz w:val="24"/>
          <w:szCs w:val="24"/>
        </w:rPr>
      </w:pPr>
    </w:p>
    <w:p w:rsidR="00F40B72" w:rsidRDefault="00F40B72">
      <w:pPr>
        <w:jc w:val="center"/>
        <w:rPr>
          <w:rFonts w:ascii="Arial" w:eastAsia="Arial" w:hAnsi="Arial" w:cs="Arial"/>
          <w:sz w:val="24"/>
          <w:szCs w:val="24"/>
        </w:rPr>
      </w:pPr>
    </w:p>
    <w:p w:rsidR="00F40B72" w:rsidRDefault="00F40B72">
      <w:pPr>
        <w:jc w:val="center"/>
        <w:rPr>
          <w:rFonts w:ascii="Arial" w:eastAsia="Arial" w:hAnsi="Arial" w:cs="Arial"/>
          <w:sz w:val="24"/>
          <w:szCs w:val="24"/>
        </w:rPr>
      </w:pPr>
    </w:p>
    <w:p w:rsidR="00F40B72" w:rsidRPr="00D570B9" w:rsidRDefault="00F40B7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F40B72" w:rsidRPr="00D570B9" w:rsidRDefault="00F00CB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570B9">
        <w:rPr>
          <w:rFonts w:ascii="Arial" w:eastAsia="Arial" w:hAnsi="Arial" w:cs="Arial"/>
          <w:b/>
          <w:sz w:val="24"/>
          <w:szCs w:val="24"/>
        </w:rPr>
        <w:t xml:space="preserve"> Společný tiskový komentář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Uhlí končí, ač se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Trump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staví na hlavu</w:t>
      </w: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Reakce na rozhodnutí D. J. </w:t>
      </w:r>
      <w:proofErr w:type="spellStart"/>
      <w:r>
        <w:rPr>
          <w:rFonts w:ascii="Arial" w:eastAsia="Arial" w:hAnsi="Arial" w:cs="Arial"/>
          <w:sz w:val="40"/>
          <w:szCs w:val="40"/>
        </w:rPr>
        <w:t>Trumpa</w:t>
      </w:r>
      <w:proofErr w:type="spellEnd"/>
      <w:r>
        <w:rPr>
          <w:rFonts w:ascii="Arial" w:eastAsia="Arial" w:hAnsi="Arial" w:cs="Arial"/>
          <w:sz w:val="40"/>
          <w:szCs w:val="40"/>
        </w:rPr>
        <w:t xml:space="preserve"> zrušit Obamův plán pro čistou energii</w:t>
      </w:r>
    </w:p>
    <w:p w:rsidR="00D570B9" w:rsidRDefault="00D5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sz w:val="40"/>
          <w:szCs w:val="40"/>
        </w:rPr>
      </w:pP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sz w:val="40"/>
          <w:szCs w:val="40"/>
        </w:rPr>
      </w:pPr>
    </w:p>
    <w:p w:rsidR="00D570B9" w:rsidRDefault="00D5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sz w:val="40"/>
          <w:szCs w:val="40"/>
        </w:rPr>
      </w:pPr>
    </w:p>
    <w:p w:rsidR="00F40B72" w:rsidRPr="00D570B9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" w:hAnsi="Arial" w:cs="Arial"/>
          <w:color w:val="auto"/>
          <w:sz w:val="24"/>
          <w:szCs w:val="24"/>
        </w:rPr>
      </w:pPr>
      <w:r w:rsidRPr="00D570B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D3757" w:rsidRPr="00D570B9">
        <w:rPr>
          <w:rFonts w:ascii="Arial" w:eastAsia="Arial" w:hAnsi="Arial" w:cs="Arial"/>
          <w:color w:val="auto"/>
          <w:sz w:val="24"/>
          <w:szCs w:val="24"/>
        </w:rPr>
        <w:t xml:space="preserve">úterý 28. </w:t>
      </w:r>
      <w:r w:rsidRPr="00D570B9">
        <w:rPr>
          <w:rFonts w:ascii="Arial" w:eastAsia="Arial" w:hAnsi="Arial" w:cs="Arial"/>
          <w:color w:val="auto"/>
          <w:sz w:val="24"/>
          <w:szCs w:val="24"/>
        </w:rPr>
        <w:t>března 2017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Prezident USA Donald. J.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Trump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dnes nařídil zrušit program svého předchůdce Baracka Obamy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ke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snížení znečištění z uhelných elektráren a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na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podporu čisté energetiky.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Akt nemá okamžitou účinnost, jde o zahájení </w:t>
      </w:r>
      <w:r w:rsidR="00D570B9">
        <w:rPr>
          <w:rFonts w:ascii="Arial" w:eastAsia="Arial" w:hAnsi="Arial" w:cs="Arial"/>
          <w:sz w:val="24"/>
          <w:szCs w:val="24"/>
          <w:highlight w:val="white"/>
        </w:rPr>
        <w:t xml:space="preserve">delšího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procesu.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Zároveň však nerealizoval svůj původní záměr vypovědět globální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>dohodu</w:t>
      </w:r>
      <w:r w:rsidR="00D570B9">
        <w:rPr>
          <w:rFonts w:ascii="Arial" w:eastAsia="Arial" w:hAnsi="Arial" w:cs="Arial"/>
          <w:sz w:val="24"/>
          <w:szCs w:val="24"/>
          <w:highlight w:val="white"/>
        </w:rPr>
        <w:t xml:space="preserve"> z Paříže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 snižování emisí skleníkových plynů. 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6D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Zrušený 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>Obamův “</w:t>
      </w:r>
      <w:proofErr w:type="spellStart"/>
      <w:r w:rsidR="00F00CBB">
        <w:rPr>
          <w:rFonts w:ascii="Arial" w:eastAsia="Arial" w:hAnsi="Arial" w:cs="Arial"/>
          <w:sz w:val="24"/>
          <w:szCs w:val="24"/>
          <w:highlight w:val="white"/>
        </w:rPr>
        <w:t>Clean</w:t>
      </w:r>
      <w:proofErr w:type="spellEnd"/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="00F00CBB">
        <w:rPr>
          <w:rFonts w:ascii="Arial" w:eastAsia="Arial" w:hAnsi="Arial" w:cs="Arial"/>
          <w:sz w:val="24"/>
          <w:szCs w:val="24"/>
          <w:highlight w:val="white"/>
        </w:rPr>
        <w:t>Power</w:t>
      </w:r>
      <w:proofErr w:type="spellEnd"/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="00F00CBB">
        <w:rPr>
          <w:rFonts w:ascii="Arial" w:eastAsia="Arial" w:hAnsi="Arial" w:cs="Arial"/>
          <w:sz w:val="24"/>
          <w:szCs w:val="24"/>
          <w:highlight w:val="white"/>
        </w:rPr>
        <w:t>Plan</w:t>
      </w:r>
      <w:proofErr w:type="spellEnd"/>
      <w:r w:rsidR="00F00CBB">
        <w:rPr>
          <w:rFonts w:ascii="Arial" w:eastAsia="Arial" w:hAnsi="Arial" w:cs="Arial"/>
          <w:sz w:val="24"/>
          <w:szCs w:val="24"/>
          <w:highlight w:val="white"/>
        </w:rPr>
        <w:t>” požad</w:t>
      </w:r>
      <w:r>
        <w:rPr>
          <w:rFonts w:ascii="Arial" w:eastAsia="Arial" w:hAnsi="Arial" w:cs="Arial"/>
          <w:sz w:val="24"/>
          <w:szCs w:val="24"/>
          <w:highlight w:val="white"/>
        </w:rPr>
        <w:t>oval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>, aby energetik</w:t>
      </w:r>
      <w:r>
        <w:rPr>
          <w:rFonts w:ascii="Arial" w:eastAsia="Arial" w:hAnsi="Arial" w:cs="Arial"/>
          <w:sz w:val="24"/>
          <w:szCs w:val="24"/>
          <w:highlight w:val="white"/>
        </w:rPr>
        <w:t>a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 do roku 2030 snížil</w:t>
      </w:r>
      <w:r>
        <w:rPr>
          <w:rFonts w:ascii="Arial" w:eastAsia="Arial" w:hAnsi="Arial" w:cs="Arial"/>
          <w:sz w:val="24"/>
          <w:szCs w:val="24"/>
          <w:highlight w:val="white"/>
        </w:rPr>
        <w:t>a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 emise oxidu uhličitého o 32 % oproti úrovni v roce 2005 </w:t>
      </w:r>
      <w:r w:rsidR="00F00CBB">
        <w:rPr>
          <w:rFonts w:ascii="Arial" w:eastAsia="Arial" w:hAnsi="Arial" w:cs="Arial"/>
          <w:sz w:val="24"/>
          <w:szCs w:val="24"/>
        </w:rPr>
        <w:t>[1]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Trend ústupu od uhlí je ale v USA silný a pravděpodobně se nezastaví ani kvůli </w:t>
      </w:r>
      <w:proofErr w:type="spellStart"/>
      <w:r w:rsidR="00F00CBB">
        <w:rPr>
          <w:rFonts w:ascii="Arial" w:eastAsia="Arial" w:hAnsi="Arial" w:cs="Arial"/>
          <w:sz w:val="24"/>
          <w:szCs w:val="24"/>
          <w:highlight w:val="white"/>
        </w:rPr>
        <w:t>Trumpovi</w:t>
      </w:r>
      <w:proofErr w:type="spellEnd"/>
      <w:r w:rsidR="00F00CBB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Vede k tomu </w:t>
      </w:r>
      <w:r w:rsidR="00F00CBB">
        <w:rPr>
          <w:rFonts w:ascii="Arial" w:eastAsia="Arial" w:hAnsi="Arial" w:cs="Arial"/>
          <w:sz w:val="24"/>
          <w:szCs w:val="24"/>
          <w:highlight w:val="white"/>
        </w:rPr>
        <w:t>zastaralost uhelných elektráren, levný plyn a čím dál dostupnější obnovitelné zdroje energie, které vytlačují uhlí z pozice cenového šampiona. Uhelné elektrárny navíc čelí protestům místních lidí a žalobám na úhradu škod a zdravotních komplikací, které lidem vypouštěním znečištění do ovzduší a vody způsobují.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Výroba elektřiny způsobuje třetinu amerických emisí skleníkových plynů. Uhlí bylo v USA ještě donedávna nejlevnějším zdrojem pro výrobu elektřiny a před deseti lety se na její výrobě podílelo více než polovinou. Nyní je to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jen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40 %. Z původních 523 uhelných elektráren bylo 200 předčasně uzavřeno už před zveřejněním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Clean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Power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Plan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v srpnu 2015 [2]. Hlavním důvodem jejich odstavení byl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ve většině případů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>prostá ekonomika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A odstavování pokračuje i v době vlády Donalda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Trumpa</w:t>
      </w:r>
      <w:proofErr w:type="spellEnd"/>
      <w:r w:rsidR="006D3757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jak ukazuje poslední případ dvou uhelných elektráren ve státě Ohio [3]. Ani zpřístupnění státní půdy pro těžbu uhlí nepomohlo, těžaři nemají z ekonomických důvodů zájem otevírat nové doly [4].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Klíčovou otázkou zůstává, jak rychle se americká energetika dekarbonizuje.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Bez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federální regulace budou - jako ostatně za vlády řady Trumpových předchůdců - hrát důležitou roli jednotlivé státy a byznys. 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 xml:space="preserve">Regulace </w:t>
      </w:r>
      <w:r>
        <w:rPr>
          <w:rFonts w:ascii="Arial" w:eastAsia="Arial" w:hAnsi="Arial" w:cs="Arial"/>
          <w:sz w:val="24"/>
          <w:szCs w:val="24"/>
          <w:highlight w:val="white"/>
        </w:rPr>
        <w:t>v duchu Obamova plánu přijal</w:t>
      </w:r>
      <w:r w:rsidR="006D3757">
        <w:rPr>
          <w:rFonts w:ascii="Arial" w:eastAsia="Arial" w:hAnsi="Arial" w:cs="Arial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například Kalifornie, Connecticut, Massachusetts, Minnesota, New Hampshire, Oregon, Rhode Island, Vermont nebo Washington </w:t>
      </w:r>
      <w:r>
        <w:rPr>
          <w:rFonts w:ascii="Arial" w:eastAsia="Arial" w:hAnsi="Arial" w:cs="Arial"/>
          <w:sz w:val="24"/>
          <w:szCs w:val="24"/>
        </w:rPr>
        <w:t>[5].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060B93">
        <w:rPr>
          <w:rFonts w:ascii="Arial" w:eastAsia="Arial" w:hAnsi="Arial" w:cs="Arial"/>
          <w:sz w:val="24"/>
          <w:szCs w:val="24"/>
        </w:rPr>
        <w:t xml:space="preserve">vropská unie </w:t>
      </w:r>
      <w:r>
        <w:rPr>
          <w:rFonts w:ascii="Arial" w:eastAsia="Arial" w:hAnsi="Arial" w:cs="Arial"/>
          <w:sz w:val="24"/>
          <w:szCs w:val="24"/>
        </w:rPr>
        <w:t>a Č</w:t>
      </w:r>
      <w:r w:rsidR="00060B93">
        <w:rPr>
          <w:rFonts w:ascii="Arial" w:eastAsia="Arial" w:hAnsi="Arial" w:cs="Arial"/>
          <w:sz w:val="24"/>
          <w:szCs w:val="24"/>
        </w:rPr>
        <w:t xml:space="preserve">R musí </w:t>
      </w:r>
      <w:r>
        <w:rPr>
          <w:rFonts w:ascii="Arial" w:eastAsia="Arial" w:hAnsi="Arial" w:cs="Arial"/>
          <w:sz w:val="24"/>
          <w:szCs w:val="24"/>
        </w:rPr>
        <w:t xml:space="preserve">srazit závislost na fosilních palivech </w:t>
      </w:r>
      <w:r w:rsidR="00060B93">
        <w:rPr>
          <w:rFonts w:ascii="Arial" w:eastAsia="Arial" w:hAnsi="Arial" w:cs="Arial"/>
          <w:sz w:val="24"/>
          <w:szCs w:val="24"/>
        </w:rPr>
        <w:t xml:space="preserve">nyní </w:t>
      </w:r>
      <w:r>
        <w:rPr>
          <w:rFonts w:ascii="Arial" w:eastAsia="Arial" w:hAnsi="Arial" w:cs="Arial"/>
          <w:sz w:val="24"/>
          <w:szCs w:val="24"/>
        </w:rPr>
        <w:t>ještě akutně</w:t>
      </w:r>
      <w:r w:rsidR="00060B93"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z w:val="24"/>
          <w:szCs w:val="24"/>
        </w:rPr>
        <w:t>. Ropa, plyn i uhlí se do EU dováží převážně z Ruska a dalších nespolehlivých zemí. A fosilní paliva jsou také příčinou smogu.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Jiří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Koželouh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programový ředitel Hnutí DUHA, řekl:</w:t>
      </w: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„Donald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chce zastavit zavírání uhelných elektráren, což mu nejspíš nepovede. </w:t>
      </w:r>
      <w:r w:rsidR="00060B93">
        <w:rPr>
          <w:rFonts w:ascii="Arial" w:eastAsia="Arial" w:hAnsi="Arial" w:cs="Arial"/>
          <w:i/>
          <w:sz w:val="24"/>
          <w:szCs w:val="24"/>
        </w:rPr>
        <w:t xml:space="preserve">U nás </w:t>
      </w:r>
      <w:r>
        <w:rPr>
          <w:rFonts w:ascii="Arial" w:eastAsia="Arial" w:hAnsi="Arial" w:cs="Arial"/>
          <w:i/>
          <w:sz w:val="24"/>
          <w:szCs w:val="24"/>
        </w:rPr>
        <w:t xml:space="preserve">by neměl co na práci. Odstavování našich zastaralých elektráren ještě </w:t>
      </w:r>
      <w:r w:rsidR="00060B93">
        <w:rPr>
          <w:rFonts w:ascii="Arial" w:eastAsia="Arial" w:hAnsi="Arial" w:cs="Arial"/>
          <w:i/>
          <w:sz w:val="24"/>
          <w:szCs w:val="24"/>
        </w:rPr>
        <w:t xml:space="preserve">ani </w:t>
      </w:r>
      <w:r>
        <w:rPr>
          <w:rFonts w:ascii="Arial" w:eastAsia="Arial" w:hAnsi="Arial" w:cs="Arial"/>
          <w:i/>
          <w:sz w:val="24"/>
          <w:szCs w:val="24"/>
        </w:rPr>
        <w:t xml:space="preserve">pořádně nezačalo. Přitom i my potřebujeme vyčistit ovzduší od smogu.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netrump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je nejvyšší čas doopravdy rozběhnout odstavování nepotřebných uhelných elektráren a naopak rozhýbat občanské a obecní projekty čistých domácích obnovitelných zdrojů, srazit plýtvání energií</w:t>
      </w:r>
      <w:r w:rsidR="00060B93">
        <w:rPr>
          <w:rFonts w:ascii="Arial" w:eastAsia="Arial" w:hAnsi="Arial" w:cs="Arial"/>
          <w:i/>
          <w:sz w:val="24"/>
          <w:szCs w:val="24"/>
        </w:rPr>
        <w:t xml:space="preserve"> a vyčistit ovzduší od smogu</w:t>
      </w:r>
      <w:r>
        <w:rPr>
          <w:rFonts w:ascii="Arial" w:eastAsia="Arial" w:hAnsi="Arial" w:cs="Arial"/>
          <w:i/>
          <w:sz w:val="24"/>
          <w:szCs w:val="24"/>
        </w:rPr>
        <w:t>.“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Lukáš Hrábek, tiskový mluvčí Greenpeace ČR, řekl:</w:t>
      </w: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Trumpovo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rozhodnutí vycouvat z plánu pro čistější ovzduší je skandální a ublíží hlavně obyčejným lidem ve Spojených státech.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totiž kvůli pochybné podpoře fosilních paliv odmítá opatření, která by zlepšila bezpečnost, zdraví a zaměstnanost obyvatel. Dnes jsme ztratili spojence v úsilí zmírnit dopady klimatických změn, ale tím spíš se Česká republika a celá Evropa musí vzchopit a jít příkladem. I přes rozhodnutí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Trumpovy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administrativy se rozběhnutá energetická revoluce směrem k obnovitelným zdrojům nezastaví, například nedávné prohlášení a závazky Indie a Číny jsou toho jasným důkazem."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Klára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Sutlovičová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z analytického centra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Glopolis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řekla:</w:t>
      </w:r>
    </w:p>
    <w:p w:rsidR="00F40B72" w:rsidRDefault="00F0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“Návrat uhlí do hry je asi tak představitelný jako to, že by prezident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jezdil do práce na koni. Pokud jsou po ruce levnější možnosti pro výrobu potřebné energie, je to pro americký byznys jasný signál. A že by inovátoři ze Silicon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Valley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po dnešním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Trumpově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rozhodnutí začali raději vymýšlet lepší turbíny</w:t>
      </w:r>
      <w:r w:rsidR="00060B93">
        <w:rPr>
          <w:rFonts w:ascii="Arial" w:eastAsia="Arial" w:hAnsi="Arial" w:cs="Arial"/>
          <w:i/>
          <w:sz w:val="24"/>
          <w:szCs w:val="24"/>
        </w:rPr>
        <w:t>, to</w:t>
      </w:r>
      <w:r>
        <w:rPr>
          <w:rFonts w:ascii="Arial" w:eastAsia="Arial" w:hAnsi="Arial" w:cs="Arial"/>
          <w:i/>
          <w:sz w:val="24"/>
          <w:szCs w:val="24"/>
        </w:rPr>
        <w:t xml:space="preserve"> také není moc pravděpodobné.” 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Arial" w:eastAsia="Arial" w:hAnsi="Arial" w:cs="Arial"/>
          <w:sz w:val="24"/>
          <w:szCs w:val="24"/>
          <w:highlight w:val="white"/>
        </w:rPr>
      </w:pPr>
    </w:p>
    <w:p w:rsidR="00060B93" w:rsidRDefault="0006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Kontakty: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Jiří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Koželouh</w:t>
      </w:r>
      <w:proofErr w:type="spellEnd"/>
      <w:r>
        <w:rPr>
          <w:rFonts w:ascii="Arial" w:eastAsia="Arial" w:hAnsi="Arial" w:cs="Arial"/>
          <w:sz w:val="24"/>
          <w:szCs w:val="24"/>
        </w:rPr>
        <w:t>, programový ředitel Hnutí DUHA, 723 559 495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Pr="00060B93">
          <w:rPr>
            <w:rStyle w:val="Hypertextovodkaz"/>
            <w:rFonts w:ascii="Arial" w:eastAsia="Arial" w:hAnsi="Arial" w:cs="Arial"/>
            <w:sz w:val="24"/>
            <w:szCs w:val="24"/>
          </w:rPr>
          <w:t>jiri.kozelouh@hnutiduha.cz</w:t>
        </w:r>
      </w:hyperlink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Lukáš Hrábek</w:t>
      </w:r>
      <w:r>
        <w:rPr>
          <w:rFonts w:ascii="Arial" w:eastAsia="Arial" w:hAnsi="Arial" w:cs="Arial"/>
          <w:sz w:val="24"/>
          <w:szCs w:val="24"/>
        </w:rPr>
        <w:t xml:space="preserve">, tiskový mluvčí Greenpeace ČR, 603 443 140, </w:t>
      </w:r>
      <w:hyperlink r:id="rId8" w:history="1">
        <w:r w:rsidRPr="00060B93">
          <w:rPr>
            <w:rStyle w:val="Hypertextovodkaz"/>
            <w:rFonts w:ascii="Arial" w:eastAsia="Arial" w:hAnsi="Arial" w:cs="Arial"/>
            <w:sz w:val="24"/>
            <w:szCs w:val="24"/>
          </w:rPr>
          <w:t>lukas.hrabek@greenpeace.org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Klára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Sutlovičová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analytické centrum </w:t>
      </w:r>
      <w:proofErr w:type="spellStart"/>
      <w:r>
        <w:rPr>
          <w:rFonts w:ascii="Arial" w:eastAsia="Arial" w:hAnsi="Arial" w:cs="Arial"/>
          <w:sz w:val="24"/>
          <w:szCs w:val="24"/>
        </w:rPr>
        <w:t>Glopolis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702 145 177, </w:t>
      </w:r>
      <w:hyperlink r:id="rId9" w:history="1">
        <w:r w:rsidRPr="00060B93">
          <w:rPr>
            <w:rStyle w:val="Hypertextovodkaz"/>
            <w:rFonts w:ascii="Arial" w:eastAsia="Arial" w:hAnsi="Arial" w:cs="Arial"/>
            <w:sz w:val="24"/>
            <w:szCs w:val="24"/>
          </w:rPr>
          <w:t>sutlovicova@glopolis.org</w:t>
        </w:r>
      </w:hyperlink>
    </w:p>
    <w:p w:rsidR="00060B93" w:rsidRPr="00060B93" w:rsidRDefault="00060B93" w:rsidP="00060B93">
      <w:pPr>
        <w:rPr>
          <w:rStyle w:val="Hypertextovodkaz"/>
          <w:rFonts w:ascii="Arial" w:hAnsi="Arial" w:cs="Arial"/>
          <w:sz w:val="24"/>
          <w:szCs w:val="24"/>
          <w:u w:val="none"/>
        </w:rPr>
      </w:pPr>
      <w:r w:rsidRPr="00060B93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>Jan Piňos</w:t>
      </w:r>
      <w:r w:rsidRPr="00060B9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, média a komunikace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Hnutí DUHA</w:t>
      </w:r>
      <w:r w:rsidRPr="00060B9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, 731 465 279, </w:t>
      </w:r>
      <w:r w:rsidRPr="00060B93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"TZ_Cislo_tydne_23.5_procenta_elektriny_16_3_2017.doc"</w:instrText>
      </w:r>
      <w:r w:rsidRPr="00060B93">
        <w:rPr>
          <w:rFonts w:ascii="Arial" w:hAnsi="Arial" w:cs="Arial"/>
          <w:sz w:val="24"/>
          <w:szCs w:val="24"/>
        </w:rPr>
        <w:fldChar w:fldCharType="separate"/>
      </w:r>
      <w:r w:rsidRPr="00060B93">
        <w:rPr>
          <w:rStyle w:val="Hypertextovodkaz"/>
          <w:rFonts w:ascii="Arial" w:hAnsi="Arial" w:cs="Arial"/>
          <w:sz w:val="24"/>
          <w:szCs w:val="24"/>
          <w:u w:val="none"/>
        </w:rPr>
        <w:t>jan.pinos@hnutiduha.cz</w:t>
      </w:r>
    </w:p>
    <w:p w:rsidR="00060B93" w:rsidRPr="00060B93" w:rsidRDefault="00060B93" w:rsidP="00060B93">
      <w:pPr>
        <w:rPr>
          <w:rStyle w:val="Hypertextovodkaz"/>
          <w:rFonts w:ascii="Arial" w:hAnsi="Arial" w:cs="Arial"/>
          <w:i/>
          <w:noProof/>
          <w:sz w:val="24"/>
          <w:szCs w:val="24"/>
          <w:u w:val="none"/>
        </w:rPr>
      </w:pPr>
    </w:p>
    <w:p w:rsidR="00F40B72" w:rsidRDefault="00060B93">
      <w:pPr>
        <w:rPr>
          <w:rFonts w:ascii="Arial" w:eastAsia="Arial" w:hAnsi="Arial" w:cs="Arial"/>
          <w:b/>
          <w:sz w:val="24"/>
          <w:szCs w:val="24"/>
        </w:rPr>
      </w:pPr>
      <w:r w:rsidRPr="00060B93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Poznámky:</w:t>
      </w:r>
    </w:p>
    <w:p w:rsidR="00F40B72" w:rsidRDefault="00F4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Arial" w:eastAsia="Arial" w:hAnsi="Arial" w:cs="Arial"/>
          <w:sz w:val="24"/>
          <w:szCs w:val="24"/>
          <w:highlight w:val="white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[1] Plán byl zveřejněn 3. 8. 2015. </w:t>
      </w:r>
      <w:r>
        <w:rPr>
          <w:rFonts w:ascii="Arial" w:eastAsia="Arial" w:hAnsi="Arial" w:cs="Arial"/>
          <w:sz w:val="24"/>
          <w:szCs w:val="24"/>
          <w:highlight w:val="white"/>
        </w:rPr>
        <w:t>Nestanovil emisní limity pro jednotlivé elektrárny - každý stát americké unie měl navrhnout vlastní strategii, jak požadovaného snížení emisí dosáhne.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[2]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Beyond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Milestone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Plant #200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Announced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Retire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http://www.sierraclub.org/compass/2015/07/beyond-coal-milestone-coal-plant-200-announced-retire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[3]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Two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 Ohio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coal-fired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plants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 to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close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deepening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industry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4"/>
          <w:szCs w:val="24"/>
        </w:rPr>
        <w:t>decline</w:t>
      </w:r>
      <w:proofErr w:type="spellEnd"/>
      <w:r>
        <w:rPr>
          <w:rFonts w:ascii="Arial" w:eastAsia="Arial" w:hAnsi="Arial" w:cs="Arial"/>
          <w:color w:val="11111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http://www.reuters.com/article/us-usa-coal-closures-idUSKBN16R2D4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[4]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Trump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May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Offering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Coal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Leases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That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No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One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Wants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https://www.bloomberg.com/news/articles/2017-03-27/trump-may-be-offering-coal-leases-that-no-one-wants-right-now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00CB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[5] Kalifornie má za cíl do roku 2030 snížit emise o 40 % oproti úrovni v roce 1990. Stát New York má stejný cíl. Ostatní uvedené státy podepsaly “Memorandum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Understanding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eastAsia="Arial" w:hAnsi="Arial" w:cs="Arial"/>
          <w:sz w:val="24"/>
          <w:szCs w:val="24"/>
        </w:rPr>
        <w:t>Subnational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Global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Climate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Leadership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které je zavazuje do poloviny století snížit emise o 80-95 % (oproti roku 1990).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http://under2mou.org/coalition/</w:t>
        </w:r>
      </w:hyperlink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p w:rsidR="00F40B72" w:rsidRDefault="00F40B72">
      <w:pPr>
        <w:rPr>
          <w:rFonts w:ascii="Arial" w:eastAsia="Arial" w:hAnsi="Arial" w:cs="Arial"/>
          <w:sz w:val="24"/>
          <w:szCs w:val="24"/>
        </w:rPr>
      </w:pPr>
    </w:p>
    <w:sectPr w:rsidR="00F40B72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1258" w:right="851" w:bottom="1418" w:left="85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0D" w:rsidRDefault="00F9560D">
      <w:r>
        <w:separator/>
      </w:r>
    </w:p>
  </w:endnote>
  <w:endnote w:type="continuationSeparator" w:id="0">
    <w:p w:rsidR="00F9560D" w:rsidRDefault="00F9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72" w:rsidRDefault="00F40B72">
    <w:pPr>
      <w:jc w:val="center"/>
      <w:rPr>
        <w:rFonts w:ascii="Gatineau" w:eastAsia="Gatineau" w:hAnsi="Gatineau" w:cs="Gatineau"/>
      </w:rPr>
    </w:pPr>
  </w:p>
  <w:p w:rsidR="00F40B72" w:rsidRDefault="00F40B72">
    <w:pPr>
      <w:jc w:val="center"/>
      <w:rPr>
        <w:rFonts w:ascii="Gatineau" w:eastAsia="Gatineau" w:hAnsi="Gatineau" w:cs="Gatineau"/>
      </w:rPr>
    </w:pPr>
  </w:p>
  <w:p w:rsidR="00F40B72" w:rsidRDefault="00F40B72">
    <w:pPr>
      <w:spacing w:after="527"/>
      <w:jc w:val="center"/>
      <w:rPr>
        <w:rFonts w:ascii="Gatineau" w:eastAsia="Gatineau" w:hAnsi="Gatineau" w:cs="Gatine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72" w:rsidRDefault="00F40B72">
    <w:pPr>
      <w:tabs>
        <w:tab w:val="center" w:pos="4536"/>
        <w:tab w:val="right" w:pos="9072"/>
      </w:tabs>
      <w:spacing w:after="5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0D" w:rsidRDefault="00F9560D">
      <w:r>
        <w:separator/>
      </w:r>
    </w:p>
  </w:footnote>
  <w:footnote w:type="continuationSeparator" w:id="0">
    <w:p w:rsidR="00F9560D" w:rsidRDefault="00F95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72" w:rsidRDefault="00F00CBB">
    <w:pPr>
      <w:tabs>
        <w:tab w:val="center" w:pos="4536"/>
        <w:tab w:val="right" w:pos="9072"/>
      </w:tabs>
      <w:spacing w:before="709"/>
      <w:jc w:val="both"/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72" w:rsidRDefault="00F00CBB">
    <w:pPr>
      <w:tabs>
        <w:tab w:val="center" w:pos="4536"/>
        <w:tab w:val="right" w:pos="9072"/>
      </w:tabs>
      <w:spacing w:before="709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4471988</wp:posOffset>
          </wp:positionH>
          <wp:positionV relativeFrom="paragraph">
            <wp:posOffset>752475</wp:posOffset>
          </wp:positionV>
          <wp:extent cx="1759085" cy="833438"/>
          <wp:effectExtent l="0" t="0" r="0" b="0"/>
          <wp:wrapTopAndBottom distT="114300" distB="114300"/>
          <wp:docPr id="4" name="image07.jpg" descr="logo_klimakoalice_men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logo_klimakoalice_mens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9085" cy="833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4438650</wp:posOffset>
          </wp:positionH>
          <wp:positionV relativeFrom="paragraph">
            <wp:posOffset>114300</wp:posOffset>
          </wp:positionV>
          <wp:extent cx="1828800" cy="276225"/>
          <wp:effectExtent l="0" t="0" r="0" b="0"/>
          <wp:wrapTopAndBottom distT="114300" distB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0" hidden="0" allowOverlap="1">
          <wp:simplePos x="0" y="0"/>
          <wp:positionH relativeFrom="margin">
            <wp:posOffset>2314575</wp:posOffset>
          </wp:positionH>
          <wp:positionV relativeFrom="paragraph">
            <wp:posOffset>457200</wp:posOffset>
          </wp:positionV>
          <wp:extent cx="1714500" cy="438150"/>
          <wp:effectExtent l="0" t="0" r="0" b="0"/>
          <wp:wrapTopAndBottom distT="114300" distB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0" hidden="0" allowOverlap="1">
          <wp:simplePos x="0" y="0"/>
          <wp:positionH relativeFrom="margin">
            <wp:posOffset>-133349</wp:posOffset>
          </wp:positionH>
          <wp:positionV relativeFrom="paragraph">
            <wp:posOffset>962025</wp:posOffset>
          </wp:positionV>
          <wp:extent cx="1397952" cy="420150"/>
          <wp:effectExtent l="0" t="0" r="0" b="0"/>
          <wp:wrapTopAndBottom distT="114300" distB="114300"/>
          <wp:docPr id="5" name="image09.png" descr="logo_glopolis_web_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descr="logo_glopolis_web_word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952" cy="42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0</wp:posOffset>
          </wp:positionV>
          <wp:extent cx="2279015" cy="819150"/>
          <wp:effectExtent l="0" t="0" r="0" b="0"/>
          <wp:wrapTopAndBottom distT="0" dist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5"/>
                  <a:srcRect r="64968"/>
                  <a:stretch>
                    <a:fillRect/>
                  </a:stretch>
                </pic:blipFill>
                <pic:spPr>
                  <a:xfrm>
                    <a:off x="0" y="0"/>
                    <a:ext cx="227901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B72"/>
    <w:rsid w:val="00060B93"/>
    <w:rsid w:val="006D3757"/>
    <w:rsid w:val="00D570B9"/>
    <w:rsid w:val="00F00CBB"/>
    <w:rsid w:val="00F40B72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757"/>
    <w:rPr>
      <w:rFonts w:ascii="Tahoma" w:hAnsi="Tahoma" w:cs="Tahoma"/>
      <w:sz w:val="16"/>
      <w:szCs w:val="16"/>
    </w:rPr>
  </w:style>
  <w:style w:type="character" w:styleId="Hypertextovodkaz">
    <w:name w:val="Hyperlink"/>
    <w:rsid w:val="00060B93"/>
    <w:rPr>
      <w:color w:val="99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757"/>
    <w:rPr>
      <w:rFonts w:ascii="Tahoma" w:hAnsi="Tahoma" w:cs="Tahoma"/>
      <w:sz w:val="16"/>
      <w:szCs w:val="16"/>
    </w:rPr>
  </w:style>
  <w:style w:type="character" w:styleId="Hypertextovodkaz">
    <w:name w:val="Hyperlink"/>
    <w:rsid w:val="00060B93"/>
    <w:rPr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ukas.hrabek@greenpeace.org%20" TargetMode="External"/><Relationship Id="rId13" Type="http://schemas.openxmlformats.org/officeDocument/2006/relationships/hyperlink" Target="http://under2mou.org/coali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iri.kozelouh@hnutiduha.cz" TargetMode="External"/><Relationship Id="rId12" Type="http://schemas.openxmlformats.org/officeDocument/2006/relationships/hyperlink" Target="https://www.bloomberg.com/news/articles/2017-03-27/trump-may-be-offering-coal-leases-that-no-one-wants-right-now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uters.com/article/us-usa-coal-closures-idUSKBN16R2D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ierraclub.org/compass/2015/07/beyond-coal-milestone-coal-plant-200-announced-reti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sutlovicova@glopolis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3</cp:revision>
  <dcterms:created xsi:type="dcterms:W3CDTF">2017-03-28T19:13:00Z</dcterms:created>
  <dcterms:modified xsi:type="dcterms:W3CDTF">2017-03-28T19:30:00Z</dcterms:modified>
</cp:coreProperties>
</file>