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1C0EF" w14:textId="5855BCEC" w:rsidR="009C4CF1" w:rsidRPr="009C4CF1" w:rsidRDefault="009C4CF1" w:rsidP="009C4CF1">
      <w:pPr>
        <w:rPr>
          <w:b/>
          <w:bCs/>
          <w:sz w:val="24"/>
          <w:szCs w:val="24"/>
          <w:lang w:eastAsia="cs-CZ"/>
        </w:rPr>
      </w:pPr>
      <w:r w:rsidRPr="009C4CF1">
        <w:rPr>
          <w:b/>
          <w:bCs/>
          <w:sz w:val="24"/>
          <w:szCs w:val="24"/>
          <w:lang w:eastAsia="cs-CZ"/>
        </w:rPr>
        <w:t>Workshop Nebezpeční a invazní škůdci a patogeny dřevin v urbanizované krajině</w:t>
      </w:r>
    </w:p>
    <w:p w14:paraId="5BAB7658" w14:textId="77777777" w:rsidR="009C4CF1" w:rsidRPr="00F7392B" w:rsidRDefault="009C4CF1" w:rsidP="009C4CF1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  <w:r w:rsidRPr="00F7392B">
        <w:rPr>
          <w:rFonts w:eastAsia="Times New Roman" w:cs="Times New Roman"/>
          <w:b/>
          <w:bCs/>
          <w:sz w:val="24"/>
          <w:szCs w:val="24"/>
          <w:lang w:eastAsia="cs-CZ"/>
        </w:rPr>
        <w:t>19. listopadu 2026 (čtvrtek) Středočeský kraj (Průhonice)</w:t>
      </w:r>
      <w:r w:rsidRPr="00F7392B">
        <w:rPr>
          <w:rFonts w:eastAsia="Times New Roman" w:cs="Times New Roman"/>
          <w:sz w:val="24"/>
          <w:szCs w:val="24"/>
          <w:lang w:eastAsia="cs-CZ"/>
        </w:rPr>
        <w:br/>
        <w:t>Konference, semináře, školení a stáže</w:t>
      </w:r>
    </w:p>
    <w:p w14:paraId="5BE7FF1C" w14:textId="77777777" w:rsidR="009C4CF1" w:rsidRPr="00F7392B" w:rsidRDefault="009C4CF1" w:rsidP="009C4CF1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</w:p>
    <w:p w14:paraId="2B090566" w14:textId="77777777" w:rsidR="009C4CF1" w:rsidRPr="00F7392B" w:rsidRDefault="009C4CF1" w:rsidP="009C4CF1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  <w:r w:rsidRPr="00F7392B">
        <w:rPr>
          <w:rFonts w:eastAsia="Times New Roman" w:cs="Times New Roman"/>
          <w:sz w:val="24"/>
          <w:szCs w:val="24"/>
          <w:lang w:eastAsia="cs-CZ"/>
        </w:rPr>
        <w:t>Jak rozpoznat nové hrozby pro dřeviny, jak na ně správně reagovat a podle jakých pravidel postupovat? Odborný workshop Nebezpeční a invazní škůdci a patogeny dřevin v urbanizované krajině nabídne aktuální pohled na problémy, které stále výrazněji ovlivňují zdravotní stav stromů v obcích, městech, parcích i další krajině mimo les. Zaměří se nejen na samotné škodlivé organismy, ale také na souvislosti klimatické změny, legislativy a praktického rozhodování při péči o dřeviny.</w:t>
      </w:r>
    </w:p>
    <w:p w14:paraId="1420E9B5" w14:textId="77777777" w:rsidR="009C4CF1" w:rsidRPr="00F7392B" w:rsidRDefault="009C4CF1" w:rsidP="009C4CF1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</w:p>
    <w:p w14:paraId="4DB27B73" w14:textId="320988C1" w:rsidR="009C4CF1" w:rsidRPr="00F7392B" w:rsidRDefault="009C4CF1" w:rsidP="009C4CF1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  <w:r w:rsidRPr="00F7392B">
        <w:rPr>
          <w:rFonts w:eastAsia="Times New Roman" w:cs="Times New Roman"/>
          <w:sz w:val="24"/>
          <w:szCs w:val="24"/>
          <w:lang w:eastAsia="cs-CZ"/>
        </w:rPr>
        <w:t>Účastníci získají přehled o současném právním rámci péče o dřeviny mimo les a o postupech při výskytu jejich chorob a škůdců. Téma bude představeno z pohledu ochrany přírody, rostlinolékařské péče, dendrologie i praktické arboristiky. Významná část programu se bude věnovat nepůvodním, invazním a kalamitním škůdcům a patogenům, jejich šíření a tomu, jak jejich výskyt a dopady ovlivňuj</w:t>
      </w:r>
      <w:r w:rsidR="00254F7E">
        <w:rPr>
          <w:rFonts w:eastAsia="Times New Roman" w:cs="Times New Roman"/>
          <w:sz w:val="24"/>
          <w:szCs w:val="24"/>
          <w:lang w:eastAsia="cs-CZ"/>
        </w:rPr>
        <w:t>í</w:t>
      </w:r>
      <w:r w:rsidRPr="00F7392B">
        <w:rPr>
          <w:rFonts w:eastAsia="Times New Roman" w:cs="Times New Roman"/>
          <w:sz w:val="24"/>
          <w:szCs w:val="24"/>
          <w:lang w:eastAsia="cs-CZ"/>
        </w:rPr>
        <w:t xml:space="preserve"> měnící se klima a stres. Pozornost bude věnována také lesnímu prostředí jako možnému rezervoáru škůdců a současné expanzi jmelí bílého.</w:t>
      </w:r>
    </w:p>
    <w:p w14:paraId="5336DB8B" w14:textId="77777777" w:rsidR="009C4CF1" w:rsidRPr="00F7392B" w:rsidRDefault="009C4CF1" w:rsidP="009C4CF1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</w:p>
    <w:p w14:paraId="7A914B7E" w14:textId="77777777" w:rsidR="009C4CF1" w:rsidRPr="005B2F96" w:rsidRDefault="009C4CF1" w:rsidP="009C4CF1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  <w:r w:rsidRPr="00F7392B">
        <w:rPr>
          <w:rFonts w:eastAsia="Times New Roman" w:cs="Times New Roman"/>
          <w:sz w:val="24"/>
          <w:szCs w:val="24"/>
          <w:lang w:eastAsia="cs-CZ"/>
        </w:rPr>
        <w:t xml:space="preserve">Workshop je určen především pracovníkům měst a obcí a správcům veřejné zeleně, </w:t>
      </w:r>
      <w:r w:rsidRPr="005B2F96">
        <w:rPr>
          <w:rFonts w:eastAsia="Times New Roman" w:cs="Times New Roman"/>
          <w:sz w:val="24"/>
          <w:szCs w:val="24"/>
          <w:lang w:eastAsia="cs-CZ"/>
        </w:rPr>
        <w:t>orgánům ochrany přírody, arboristům, dendrologům, rostlinolékařům, projektantům a dalším odborníkům, kteří rozhodují o péči o dřeviny nebo se podílejí na hodnocení jejich zdravotního stavu. Přínosný bude i pro vlastníky a správce rozsáhlejších ploch zeleně a všechny, kdo v praxi potřebují včas rozpoznat riziko a zvolit odpovídající opatření.</w:t>
      </w:r>
    </w:p>
    <w:p w14:paraId="330A2579" w14:textId="77777777" w:rsidR="009C4CF1" w:rsidRPr="005B2F96" w:rsidRDefault="009C4CF1" w:rsidP="009C4CF1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</w:p>
    <w:p w14:paraId="274C60CF" w14:textId="77777777" w:rsidR="009C4CF1" w:rsidRPr="005B2F96" w:rsidRDefault="009C4CF1" w:rsidP="009C4CF1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  <w:r w:rsidRPr="005B2F96">
        <w:rPr>
          <w:rFonts w:eastAsia="Times New Roman" w:cs="Times New Roman"/>
          <w:sz w:val="24"/>
          <w:szCs w:val="24"/>
          <w:lang w:eastAsia="cs-CZ"/>
        </w:rPr>
        <w:t>Představeny budou rovněž hlavní výsledky projektu URBANSAFE – nová metodika zaměřená na identifikaci a management nebezpečných a invazních škůdců a patogenů dřevin mimo les včetně determinačního atlasu a návrh</w:t>
      </w:r>
      <w:r w:rsidRPr="005B2F96">
        <w:t xml:space="preserve"> </w:t>
      </w:r>
      <w:r w:rsidRPr="005B2F96">
        <w:rPr>
          <w:rFonts w:eastAsia="Times New Roman" w:cs="Times New Roman"/>
          <w:sz w:val="24"/>
          <w:szCs w:val="24"/>
          <w:lang w:eastAsia="cs-CZ"/>
        </w:rPr>
        <w:t xml:space="preserve">metodické instrukce k aplikaci § 7 a § 8 zákona č. 114/1992 Sb., o ochraně přírody a krajiny, ve znění pozdějších předpisů, upravující ochranu dřevin a kácení dřevin ze zdravotních důvodů.  </w:t>
      </w:r>
    </w:p>
    <w:p w14:paraId="382AB479" w14:textId="77777777" w:rsidR="009C4CF1" w:rsidRPr="005B2F96" w:rsidRDefault="009C4CF1" w:rsidP="009C4CF1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</w:p>
    <w:p w14:paraId="595A668A" w14:textId="76985CF1" w:rsidR="009C4CF1" w:rsidRPr="005B2F96" w:rsidRDefault="009C4CF1" w:rsidP="009C4CF1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  <w:r w:rsidRPr="005B2F96">
        <w:rPr>
          <w:rFonts w:eastAsia="Times New Roman" w:cs="Times New Roman"/>
          <w:b/>
          <w:bCs/>
          <w:sz w:val="24"/>
          <w:szCs w:val="24"/>
          <w:lang w:eastAsia="cs-CZ"/>
        </w:rPr>
        <w:t>Termín konání</w:t>
      </w:r>
      <w:r w:rsidRPr="005B2F96">
        <w:rPr>
          <w:rFonts w:eastAsia="Times New Roman" w:cs="Times New Roman"/>
          <w:sz w:val="24"/>
          <w:szCs w:val="24"/>
          <w:lang w:eastAsia="cs-CZ"/>
        </w:rPr>
        <w:t>: 19. listopadu 2026, 9:</w:t>
      </w:r>
      <w:r w:rsidR="00254F7E">
        <w:rPr>
          <w:rFonts w:eastAsia="Times New Roman" w:cs="Times New Roman"/>
          <w:sz w:val="24"/>
          <w:szCs w:val="24"/>
          <w:lang w:eastAsia="cs-CZ"/>
        </w:rPr>
        <w:t>30</w:t>
      </w:r>
      <w:r w:rsidRPr="005B2F96">
        <w:rPr>
          <w:rFonts w:eastAsia="Times New Roman" w:cs="Times New Roman"/>
          <w:sz w:val="24"/>
          <w:szCs w:val="24"/>
          <w:lang w:eastAsia="cs-CZ"/>
        </w:rPr>
        <w:t>–15:00</w:t>
      </w:r>
    </w:p>
    <w:p w14:paraId="555C86FD" w14:textId="5674488A" w:rsidR="009C4CF1" w:rsidRDefault="009C4CF1" w:rsidP="009C4CF1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  <w:r w:rsidRPr="005B2F96">
        <w:rPr>
          <w:rFonts w:eastAsia="Times New Roman" w:cs="Times New Roman"/>
          <w:b/>
          <w:bCs/>
          <w:sz w:val="24"/>
          <w:szCs w:val="24"/>
          <w:lang w:eastAsia="cs-CZ"/>
        </w:rPr>
        <w:t>Místo konání</w:t>
      </w:r>
      <w:r w:rsidRPr="005B2F96">
        <w:rPr>
          <w:rFonts w:eastAsia="Times New Roman" w:cs="Times New Roman"/>
          <w:sz w:val="24"/>
          <w:szCs w:val="24"/>
          <w:lang w:eastAsia="cs-CZ"/>
        </w:rPr>
        <w:t>: Kongresové centrum Floret, Květnové 96, 252 43 Průhonice (GPS: 50.0007233N, 14.5597983E)</w:t>
      </w:r>
      <w:r w:rsidRPr="005B2F96">
        <w:rPr>
          <w:rFonts w:eastAsia="Times New Roman" w:cs="Times New Roman"/>
          <w:sz w:val="24"/>
          <w:szCs w:val="24"/>
          <w:lang w:eastAsia="cs-CZ"/>
        </w:rPr>
        <w:br/>
      </w:r>
      <w:r w:rsidRPr="005B2F96">
        <w:rPr>
          <w:rFonts w:eastAsia="Times New Roman" w:cs="Times New Roman"/>
          <w:b/>
          <w:bCs/>
          <w:sz w:val="24"/>
          <w:szCs w:val="24"/>
          <w:lang w:eastAsia="cs-CZ"/>
        </w:rPr>
        <w:t>Pořádá</w:t>
      </w:r>
      <w:r w:rsidRPr="005B2F96">
        <w:rPr>
          <w:rFonts w:eastAsia="Times New Roman" w:cs="Times New Roman"/>
          <w:sz w:val="24"/>
          <w:szCs w:val="24"/>
          <w:lang w:eastAsia="cs-CZ"/>
        </w:rPr>
        <w:t>: Výzkumný ústav pro krajinu, v. v. i., Přírodovědecká fakulta Univerzity Hradec Králové a Zahradnická fakulta Mendelovy univerzity v</w:t>
      </w:r>
      <w:r>
        <w:rPr>
          <w:rFonts w:eastAsia="Times New Roman" w:cs="Times New Roman"/>
          <w:sz w:val="24"/>
          <w:szCs w:val="24"/>
          <w:lang w:eastAsia="cs-CZ"/>
        </w:rPr>
        <w:t> </w:t>
      </w:r>
      <w:r w:rsidRPr="005B2F96">
        <w:rPr>
          <w:rFonts w:eastAsia="Times New Roman" w:cs="Times New Roman"/>
          <w:sz w:val="24"/>
          <w:szCs w:val="24"/>
          <w:lang w:eastAsia="cs-CZ"/>
        </w:rPr>
        <w:t>Brně</w:t>
      </w:r>
    </w:p>
    <w:p w14:paraId="530E90B5" w14:textId="77777777" w:rsidR="009C4CF1" w:rsidRDefault="009C4CF1" w:rsidP="009C4CF1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</w:p>
    <w:p w14:paraId="7C1C9B23" w14:textId="3508575B" w:rsidR="009C4CF1" w:rsidRPr="005B2F96" w:rsidRDefault="009C4CF1" w:rsidP="009C4CF1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  <w:r>
        <w:rPr>
          <w:rFonts w:eastAsia="Times New Roman" w:cs="Times New Roman"/>
          <w:sz w:val="24"/>
          <w:szCs w:val="24"/>
          <w:lang w:eastAsia="cs-CZ"/>
        </w:rPr>
        <w:t xml:space="preserve">Kontaktní osoba: </w:t>
      </w:r>
      <w:r w:rsidRPr="005B2F96">
        <w:rPr>
          <w:rFonts w:eastAsia="Times New Roman" w:cs="Times New Roman"/>
          <w:sz w:val="24"/>
          <w:szCs w:val="24"/>
          <w:lang w:eastAsia="cs-CZ"/>
        </w:rPr>
        <w:t>Zuzana Šmejkalová</w:t>
      </w:r>
      <w:r w:rsidRPr="005B2F96">
        <w:rPr>
          <w:rFonts w:eastAsia="Times New Roman" w:cs="Times New Roman"/>
          <w:sz w:val="24"/>
          <w:szCs w:val="24"/>
          <w:lang w:eastAsia="cs-CZ"/>
        </w:rPr>
        <w:br/>
      </w:r>
      <w:r w:rsidRPr="009C4CF1">
        <w:rPr>
          <w:rFonts w:eastAsia="Times New Roman" w:cs="Times New Roman"/>
          <w:sz w:val="24"/>
          <w:szCs w:val="24"/>
          <w:lang w:eastAsia="cs-CZ"/>
        </w:rPr>
        <w:t>e-mail:</w:t>
      </w:r>
      <w:r w:rsidRPr="005B2F96">
        <w:rPr>
          <w:rFonts w:eastAsia="Times New Roman" w:cs="Times New Roman"/>
          <w:sz w:val="24"/>
          <w:szCs w:val="24"/>
          <w:lang w:eastAsia="cs-CZ"/>
        </w:rPr>
        <w:t xml:space="preserve"> </w:t>
      </w:r>
      <w:hyperlink r:id="rId4" w:history="1">
        <w:r w:rsidRPr="005B2F96">
          <w:rPr>
            <w:rStyle w:val="Hypertextovodkaz"/>
            <w:rFonts w:eastAsia="Times New Roman" w:cs="Times New Roman"/>
            <w:sz w:val="24"/>
            <w:szCs w:val="24"/>
            <w:lang w:eastAsia="cs-CZ"/>
          </w:rPr>
          <w:t>zuzana.smejkalova@vuk.gov.cz</w:t>
        </w:r>
      </w:hyperlink>
      <w:r w:rsidRPr="005B2F96">
        <w:rPr>
          <w:rFonts w:eastAsia="Times New Roman" w:cs="Times New Roman"/>
          <w:sz w:val="24"/>
          <w:szCs w:val="24"/>
          <w:lang w:eastAsia="cs-CZ"/>
        </w:rPr>
        <w:br/>
      </w:r>
    </w:p>
    <w:p w14:paraId="230FC780" w14:textId="56D2CBF2" w:rsidR="003A4CDD" w:rsidRDefault="00C70179" w:rsidP="009C4CF1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  <w:r>
        <w:rPr>
          <w:rFonts w:eastAsia="Times New Roman" w:cs="Times New Roman"/>
          <w:sz w:val="24"/>
          <w:szCs w:val="24"/>
          <w:lang w:eastAsia="cs-CZ"/>
        </w:rPr>
        <w:t xml:space="preserve">Program </w:t>
      </w:r>
      <w:r w:rsidR="00870103">
        <w:rPr>
          <w:rFonts w:eastAsia="Times New Roman" w:cs="Times New Roman"/>
          <w:sz w:val="24"/>
          <w:szCs w:val="24"/>
          <w:lang w:eastAsia="cs-CZ"/>
        </w:rPr>
        <w:t xml:space="preserve">akce </w:t>
      </w:r>
      <w:r>
        <w:rPr>
          <w:rFonts w:eastAsia="Times New Roman" w:cs="Times New Roman"/>
          <w:sz w:val="24"/>
          <w:szCs w:val="24"/>
          <w:lang w:eastAsia="cs-CZ"/>
        </w:rPr>
        <w:t xml:space="preserve">najdete na webových stránkách </w:t>
      </w:r>
      <w:hyperlink r:id="rId5" w:history="1">
        <w:r w:rsidRPr="00254F7E">
          <w:rPr>
            <w:rStyle w:val="Hypertextovodkaz"/>
            <w:rFonts w:eastAsia="Times New Roman" w:cs="Times New Roman"/>
            <w:sz w:val="24"/>
            <w:szCs w:val="24"/>
            <w:lang w:eastAsia="cs-CZ"/>
          </w:rPr>
          <w:t>Výzk</w:t>
        </w:r>
        <w:r w:rsidRPr="00254F7E">
          <w:rPr>
            <w:rStyle w:val="Hypertextovodkaz"/>
            <w:rFonts w:eastAsia="Times New Roman" w:cs="Times New Roman"/>
            <w:sz w:val="24"/>
            <w:szCs w:val="24"/>
            <w:lang w:eastAsia="cs-CZ"/>
          </w:rPr>
          <w:t>u</w:t>
        </w:r>
        <w:r w:rsidRPr="00254F7E">
          <w:rPr>
            <w:rStyle w:val="Hypertextovodkaz"/>
            <w:rFonts w:eastAsia="Times New Roman" w:cs="Times New Roman"/>
            <w:sz w:val="24"/>
            <w:szCs w:val="24"/>
            <w:lang w:eastAsia="cs-CZ"/>
          </w:rPr>
          <w:t>mného ústavu pro krajinu zde</w:t>
        </w:r>
      </w:hyperlink>
      <w:r>
        <w:rPr>
          <w:rFonts w:eastAsia="Times New Roman" w:cs="Times New Roman"/>
          <w:sz w:val="24"/>
          <w:szCs w:val="24"/>
          <w:lang w:eastAsia="cs-CZ"/>
        </w:rPr>
        <w:t xml:space="preserve">. </w:t>
      </w:r>
      <w:r w:rsidR="009C4CF1" w:rsidRPr="005B2F96">
        <w:rPr>
          <w:rFonts w:eastAsia="Times New Roman" w:cs="Times New Roman"/>
          <w:sz w:val="24"/>
          <w:szCs w:val="24"/>
          <w:lang w:eastAsia="cs-CZ"/>
        </w:rPr>
        <w:t xml:space="preserve">Zájemce o účast prosíme o </w:t>
      </w:r>
      <w:r w:rsidR="009C4CF1" w:rsidRPr="003A4CDD">
        <w:rPr>
          <w:rFonts w:eastAsia="Times New Roman" w:cs="Times New Roman"/>
          <w:b/>
          <w:bCs/>
          <w:sz w:val="24"/>
          <w:szCs w:val="24"/>
          <w:lang w:eastAsia="cs-CZ"/>
        </w:rPr>
        <w:t xml:space="preserve">přihlášení </w:t>
      </w:r>
      <w:r>
        <w:rPr>
          <w:rFonts w:eastAsia="Times New Roman" w:cs="Times New Roman"/>
          <w:sz w:val="24"/>
          <w:szCs w:val="24"/>
          <w:lang w:eastAsia="cs-CZ"/>
        </w:rPr>
        <w:t xml:space="preserve">buď přímo na stránkách, nebo </w:t>
      </w:r>
      <w:r w:rsidR="009C4CF1" w:rsidRPr="005B2F96">
        <w:rPr>
          <w:rFonts w:eastAsia="Times New Roman" w:cs="Times New Roman"/>
          <w:sz w:val="24"/>
          <w:szCs w:val="24"/>
          <w:lang w:eastAsia="cs-CZ"/>
        </w:rPr>
        <w:t xml:space="preserve">prostřednictvím </w:t>
      </w:r>
      <w:r>
        <w:rPr>
          <w:rFonts w:eastAsia="Times New Roman" w:cs="Times New Roman"/>
          <w:sz w:val="24"/>
          <w:szCs w:val="24"/>
          <w:lang w:eastAsia="cs-CZ"/>
        </w:rPr>
        <w:t xml:space="preserve">tohoto </w:t>
      </w:r>
      <w:hyperlink r:id="rId6" w:history="1">
        <w:r w:rsidRPr="003A4CDD">
          <w:rPr>
            <w:rStyle w:val="Hypertextovodkaz"/>
            <w:rFonts w:eastAsia="Times New Roman" w:cs="Times New Roman"/>
            <w:sz w:val="24"/>
            <w:szCs w:val="24"/>
            <w:lang w:eastAsia="cs-CZ"/>
          </w:rPr>
          <w:t>onl</w:t>
        </w:r>
        <w:r w:rsidRPr="003A4CDD">
          <w:rPr>
            <w:rStyle w:val="Hypertextovodkaz"/>
            <w:rFonts w:eastAsia="Times New Roman" w:cs="Times New Roman"/>
            <w:sz w:val="24"/>
            <w:szCs w:val="24"/>
            <w:lang w:eastAsia="cs-CZ"/>
          </w:rPr>
          <w:t>i</w:t>
        </w:r>
        <w:r w:rsidRPr="003A4CDD">
          <w:rPr>
            <w:rStyle w:val="Hypertextovodkaz"/>
            <w:rFonts w:eastAsia="Times New Roman" w:cs="Times New Roman"/>
            <w:sz w:val="24"/>
            <w:szCs w:val="24"/>
            <w:lang w:eastAsia="cs-CZ"/>
          </w:rPr>
          <w:t xml:space="preserve">ne </w:t>
        </w:r>
        <w:r w:rsidR="009C4CF1" w:rsidRPr="003A4CDD">
          <w:rPr>
            <w:rStyle w:val="Hypertextovodkaz"/>
            <w:rFonts w:eastAsia="Times New Roman" w:cs="Times New Roman"/>
            <w:sz w:val="24"/>
            <w:szCs w:val="24"/>
            <w:lang w:eastAsia="cs-CZ"/>
          </w:rPr>
          <w:t>formuláře</w:t>
        </w:r>
      </w:hyperlink>
      <w:r w:rsidR="003A4CDD">
        <w:rPr>
          <w:rFonts w:eastAsia="Times New Roman" w:cs="Times New Roman"/>
          <w:sz w:val="24"/>
          <w:szCs w:val="24"/>
          <w:lang w:eastAsia="cs-CZ"/>
        </w:rPr>
        <w:t>.</w:t>
      </w:r>
    </w:p>
    <w:p w14:paraId="792795DB" w14:textId="74E0C5FC" w:rsidR="00F2617D" w:rsidRDefault="009C4CF1" w:rsidP="009C4CF1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  <w:r w:rsidRPr="005B2F96">
        <w:rPr>
          <w:rFonts w:eastAsia="Times New Roman" w:cs="Times New Roman"/>
          <w:sz w:val="24"/>
          <w:szCs w:val="24"/>
          <w:lang w:eastAsia="cs-CZ"/>
        </w:rPr>
        <w:t>Účast na workshopu je zdarma, občerstvení a nápoje jsou zajištěny</w:t>
      </w:r>
      <w:r w:rsidR="00870103">
        <w:rPr>
          <w:rFonts w:eastAsia="Times New Roman" w:cs="Times New Roman"/>
          <w:sz w:val="24"/>
          <w:szCs w:val="24"/>
          <w:lang w:eastAsia="cs-CZ"/>
        </w:rPr>
        <w:t xml:space="preserve">, </w:t>
      </w:r>
      <w:r w:rsidR="00870103" w:rsidRPr="00870103">
        <w:rPr>
          <w:rFonts w:eastAsia="Times New Roman" w:cs="Times New Roman"/>
          <w:sz w:val="24"/>
          <w:szCs w:val="24"/>
          <w:lang w:eastAsia="cs-CZ"/>
        </w:rPr>
        <w:t>ostatní náklady si hradí účastník sám</w:t>
      </w:r>
      <w:r w:rsidR="00870103">
        <w:rPr>
          <w:rFonts w:eastAsia="Times New Roman" w:cs="Times New Roman"/>
          <w:sz w:val="24"/>
          <w:szCs w:val="24"/>
          <w:lang w:eastAsia="cs-CZ"/>
        </w:rPr>
        <w:t>.</w:t>
      </w:r>
    </w:p>
    <w:p w14:paraId="72D4952B" w14:textId="77777777" w:rsidR="009C4CF1" w:rsidRDefault="009C4CF1" w:rsidP="009C4CF1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</w:p>
    <w:p w14:paraId="2971FF6D" w14:textId="77777777" w:rsidR="00870103" w:rsidRDefault="00870103" w:rsidP="009C4CF1">
      <w:pPr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cs-CZ"/>
        </w:rPr>
      </w:pPr>
    </w:p>
    <w:p w14:paraId="3281693A" w14:textId="29AE940A" w:rsidR="00870103" w:rsidRDefault="009C4CF1" w:rsidP="009C4CF1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  <w:r w:rsidRPr="005B2F96">
        <w:rPr>
          <w:rFonts w:eastAsia="Times New Roman" w:cs="Times New Roman"/>
          <w:b/>
          <w:bCs/>
          <w:sz w:val="24"/>
          <w:szCs w:val="24"/>
          <w:lang w:eastAsia="cs-CZ"/>
        </w:rPr>
        <w:lastRenderedPageBreak/>
        <w:t>Přílohy</w:t>
      </w:r>
      <w:r w:rsidRPr="005B2F96">
        <w:rPr>
          <w:rFonts w:eastAsia="Times New Roman" w:cs="Times New Roman"/>
          <w:sz w:val="24"/>
          <w:szCs w:val="24"/>
          <w:lang w:eastAsia="cs-CZ"/>
        </w:rPr>
        <w:t xml:space="preserve">: </w:t>
      </w:r>
    </w:p>
    <w:p w14:paraId="14CA3D94" w14:textId="6E183A4C" w:rsidR="009C4CF1" w:rsidRDefault="00C133FD" w:rsidP="009C4CF1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  <w:r>
        <w:rPr>
          <w:rFonts w:eastAsia="Times New Roman" w:cs="Times New Roman"/>
          <w:sz w:val="24"/>
          <w:szCs w:val="24"/>
          <w:lang w:eastAsia="cs-CZ"/>
        </w:rPr>
        <w:t>obr.1. Tesařík jalovcový, nebezpečný škůdce</w:t>
      </w:r>
      <w:r w:rsidR="00870103">
        <w:rPr>
          <w:rFonts w:eastAsia="Times New Roman" w:cs="Times New Roman"/>
          <w:sz w:val="24"/>
          <w:szCs w:val="24"/>
          <w:lang w:eastAsia="cs-CZ"/>
        </w:rPr>
        <w:t xml:space="preserve"> </w:t>
      </w:r>
      <w:r w:rsidR="00870103" w:rsidRPr="00870103">
        <w:rPr>
          <w:rFonts w:eastAsia="Times New Roman" w:cs="Times New Roman"/>
          <w:sz w:val="24"/>
          <w:szCs w:val="24"/>
          <w:lang w:eastAsia="cs-CZ"/>
        </w:rPr>
        <w:t>ohrož</w:t>
      </w:r>
      <w:r w:rsidR="00870103">
        <w:rPr>
          <w:rFonts w:eastAsia="Times New Roman" w:cs="Times New Roman"/>
          <w:sz w:val="24"/>
          <w:szCs w:val="24"/>
          <w:lang w:eastAsia="cs-CZ"/>
        </w:rPr>
        <w:t xml:space="preserve">ující </w:t>
      </w:r>
      <w:r w:rsidR="00870103" w:rsidRPr="00870103">
        <w:rPr>
          <w:rFonts w:eastAsia="Times New Roman" w:cs="Times New Roman"/>
          <w:sz w:val="24"/>
          <w:szCs w:val="24"/>
          <w:lang w:eastAsia="cs-CZ"/>
        </w:rPr>
        <w:t>přirozené obnovy jalovcových stanovišť</w:t>
      </w:r>
    </w:p>
    <w:p w14:paraId="1955FBE0" w14:textId="6177225C" w:rsidR="00C133FD" w:rsidRDefault="00870103" w:rsidP="009C4CF1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  <w:r>
        <w:rPr>
          <w:rFonts w:eastAsia="Times New Roman" w:cs="Times New Roman"/>
          <w:sz w:val="24"/>
          <w:szCs w:val="24"/>
          <w:lang w:eastAsia="cs-CZ"/>
        </w:rPr>
        <w:t>o</w:t>
      </w:r>
      <w:r w:rsidR="00C133FD">
        <w:rPr>
          <w:rFonts w:eastAsia="Times New Roman" w:cs="Times New Roman"/>
          <w:sz w:val="24"/>
          <w:szCs w:val="24"/>
          <w:lang w:eastAsia="cs-CZ"/>
        </w:rPr>
        <w:t xml:space="preserve">br. 2. </w:t>
      </w:r>
      <w:proofErr w:type="spellStart"/>
      <w:r w:rsidR="00C133FD">
        <w:rPr>
          <w:rFonts w:eastAsia="Times New Roman" w:cs="Times New Roman"/>
          <w:sz w:val="24"/>
          <w:szCs w:val="24"/>
          <w:lang w:eastAsia="cs-CZ"/>
        </w:rPr>
        <w:t>Ofiostoma</w:t>
      </w:r>
      <w:proofErr w:type="spellEnd"/>
      <w:r w:rsidR="00C133FD">
        <w:rPr>
          <w:rFonts w:eastAsia="Times New Roman" w:cs="Times New Roman"/>
          <w:sz w:val="24"/>
          <w:szCs w:val="24"/>
          <w:lang w:eastAsia="cs-CZ"/>
        </w:rPr>
        <w:t xml:space="preserve"> jilmová způsobuje </w:t>
      </w:r>
      <w:proofErr w:type="spellStart"/>
      <w:r w:rsidR="00C133FD">
        <w:rPr>
          <w:rFonts w:eastAsia="Times New Roman" w:cs="Times New Roman"/>
          <w:sz w:val="24"/>
          <w:szCs w:val="24"/>
          <w:lang w:eastAsia="cs-CZ"/>
        </w:rPr>
        <w:t>grafiózu</w:t>
      </w:r>
      <w:proofErr w:type="spellEnd"/>
      <w:r w:rsidR="00162B07">
        <w:rPr>
          <w:rFonts w:eastAsia="Times New Roman" w:cs="Times New Roman"/>
          <w:sz w:val="24"/>
          <w:szCs w:val="24"/>
          <w:lang w:eastAsia="cs-CZ"/>
        </w:rPr>
        <w:t xml:space="preserve"> </w:t>
      </w:r>
      <w:r w:rsidR="00C133FD">
        <w:rPr>
          <w:rFonts w:eastAsia="Times New Roman" w:cs="Times New Roman"/>
          <w:sz w:val="24"/>
          <w:szCs w:val="24"/>
          <w:lang w:eastAsia="cs-CZ"/>
        </w:rPr>
        <w:t>jilmů</w:t>
      </w:r>
      <w:r w:rsidR="00162B07">
        <w:rPr>
          <w:rFonts w:eastAsia="Times New Roman" w:cs="Times New Roman"/>
          <w:sz w:val="24"/>
          <w:szCs w:val="24"/>
          <w:lang w:eastAsia="cs-CZ"/>
        </w:rPr>
        <w:t xml:space="preserve">, která </w:t>
      </w:r>
      <w:r w:rsidR="00162B07" w:rsidRPr="00162B07">
        <w:rPr>
          <w:rFonts w:eastAsia="Times New Roman" w:cs="Times New Roman"/>
          <w:sz w:val="24"/>
          <w:szCs w:val="24"/>
          <w:lang w:eastAsia="cs-CZ"/>
        </w:rPr>
        <w:t xml:space="preserve">je příčinou </w:t>
      </w:r>
      <w:r w:rsidR="00162B07">
        <w:rPr>
          <w:rFonts w:eastAsia="Times New Roman" w:cs="Times New Roman"/>
          <w:sz w:val="24"/>
          <w:szCs w:val="24"/>
          <w:lang w:eastAsia="cs-CZ"/>
        </w:rPr>
        <w:t>rychle postupující</w:t>
      </w:r>
      <w:r w:rsidR="00162B07" w:rsidRPr="00162B07">
        <w:rPr>
          <w:rFonts w:eastAsia="Times New Roman" w:cs="Times New Roman"/>
          <w:sz w:val="24"/>
          <w:szCs w:val="24"/>
          <w:lang w:eastAsia="cs-CZ"/>
        </w:rPr>
        <w:t xml:space="preserve"> redukce</w:t>
      </w:r>
      <w:r w:rsidR="00162B07">
        <w:rPr>
          <w:rFonts w:eastAsia="Times New Roman" w:cs="Times New Roman"/>
          <w:sz w:val="24"/>
          <w:szCs w:val="24"/>
          <w:lang w:eastAsia="cs-CZ"/>
        </w:rPr>
        <w:t xml:space="preserve"> </w:t>
      </w:r>
      <w:r w:rsidR="00162B07" w:rsidRPr="00162B07">
        <w:rPr>
          <w:rFonts w:eastAsia="Times New Roman" w:cs="Times New Roman"/>
          <w:sz w:val="24"/>
          <w:szCs w:val="24"/>
          <w:lang w:eastAsia="cs-CZ"/>
        </w:rPr>
        <w:t>populací</w:t>
      </w:r>
      <w:r w:rsidR="00162B07">
        <w:rPr>
          <w:rFonts w:eastAsia="Times New Roman" w:cs="Times New Roman"/>
          <w:sz w:val="24"/>
          <w:szCs w:val="24"/>
          <w:lang w:eastAsia="cs-CZ"/>
        </w:rPr>
        <w:t xml:space="preserve"> těchto dřevin</w:t>
      </w:r>
    </w:p>
    <w:p w14:paraId="6475BF7F" w14:textId="404948A2" w:rsidR="00C133FD" w:rsidRDefault="00870103" w:rsidP="009C4CF1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  <w:r>
        <w:rPr>
          <w:rFonts w:eastAsia="Times New Roman" w:cs="Times New Roman"/>
          <w:sz w:val="24"/>
          <w:szCs w:val="24"/>
          <w:lang w:eastAsia="cs-CZ"/>
        </w:rPr>
        <w:t>o</w:t>
      </w:r>
      <w:r w:rsidR="00162B07">
        <w:rPr>
          <w:rFonts w:eastAsia="Times New Roman" w:cs="Times New Roman"/>
          <w:sz w:val="24"/>
          <w:szCs w:val="24"/>
          <w:lang w:eastAsia="cs-CZ"/>
        </w:rPr>
        <w:t xml:space="preserve">br. </w:t>
      </w:r>
      <w:r w:rsidR="00C133FD">
        <w:rPr>
          <w:rFonts w:eastAsia="Times New Roman" w:cs="Times New Roman"/>
          <w:sz w:val="24"/>
          <w:szCs w:val="24"/>
          <w:lang w:eastAsia="cs-CZ"/>
        </w:rPr>
        <w:t>3. Atlas nepůvodních a kalamitních škodlivých organismů</w:t>
      </w:r>
      <w:r w:rsidR="00162B07">
        <w:rPr>
          <w:rFonts w:eastAsia="Times New Roman" w:cs="Times New Roman"/>
          <w:sz w:val="24"/>
          <w:szCs w:val="24"/>
          <w:lang w:eastAsia="cs-CZ"/>
        </w:rPr>
        <w:t xml:space="preserve"> dřevin mimo les</w:t>
      </w:r>
    </w:p>
    <w:p w14:paraId="22FABDDD" w14:textId="77777777" w:rsidR="00C133FD" w:rsidRPr="009C4CF1" w:rsidRDefault="00C133FD" w:rsidP="009C4CF1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</w:p>
    <w:sectPr w:rsidR="00C133FD" w:rsidRPr="009C4C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CF1"/>
    <w:rsid w:val="00162B07"/>
    <w:rsid w:val="001A4E4E"/>
    <w:rsid w:val="00254F7E"/>
    <w:rsid w:val="003A4CDD"/>
    <w:rsid w:val="00624C50"/>
    <w:rsid w:val="00870103"/>
    <w:rsid w:val="00890650"/>
    <w:rsid w:val="009819DF"/>
    <w:rsid w:val="009C4CF1"/>
    <w:rsid w:val="009F2A3A"/>
    <w:rsid w:val="00C133FD"/>
    <w:rsid w:val="00C70179"/>
    <w:rsid w:val="00C83131"/>
    <w:rsid w:val="00F2617D"/>
    <w:rsid w:val="00F4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1EF9A"/>
  <w15:chartTrackingRefBased/>
  <w15:docId w15:val="{8FA2D521-7A41-471F-89B2-C680178FC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C4CF1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C4CF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C4CF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C4CF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C4CF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C4CF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C4CF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C4CF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C4CF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C4CF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C4C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C4C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C4C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C4CF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C4CF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C4CF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C4CF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C4CF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C4CF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C4C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9C4C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C4CF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C4C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C4CF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C4CF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C4CF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C4CF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C4C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C4CF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C4CF1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9C4CF1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54F7E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254F7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cloud.microsoft/Pages/ResponsePage.aspx?id=aTL8ty6_5UanZmXSjMKv6TooDy_ib0ZAtg95YZjI8upUMExPOEI0WEpHWEdZNjNNUVNCTFJYRTdJWS4u" TargetMode="External"/><Relationship Id="rId5" Type="http://schemas.openxmlformats.org/officeDocument/2006/relationships/hyperlink" Target="https://vuk.gov.cz/pozvanka-na-workshop-o-nebezpecnych-a-invaznich-skudcich-a-patogenech-drevin/" TargetMode="External"/><Relationship Id="rId4" Type="http://schemas.openxmlformats.org/officeDocument/2006/relationships/hyperlink" Target="mailto:zuzana.smejkalova@vuk.gov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475</Words>
  <Characters>2810</Characters>
  <Application>Microsoft Office Word</Application>
  <DocSecurity>0</DocSecurity>
  <Lines>87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Šmejkalová Zuzana</dc:creator>
  <cp:keywords/>
  <dc:description/>
  <cp:lastModifiedBy>Šmejkalová Zuzana</cp:lastModifiedBy>
  <cp:revision>6</cp:revision>
  <cp:lastPrinted>2026-09-17T10:43:00Z</cp:lastPrinted>
  <dcterms:created xsi:type="dcterms:W3CDTF">2026-09-17T08:59:00Z</dcterms:created>
  <dcterms:modified xsi:type="dcterms:W3CDTF">2026-09-21T07:22:00Z</dcterms:modified>
</cp:coreProperties>
</file>