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9" w14:textId="77777777" w:rsidR="00DF2135" w:rsidRPr="00E14610" w:rsidRDefault="00DF2135" w:rsidP="001C0944">
      <w:pPr>
        <w:spacing w:line="276" w:lineRule="auto"/>
        <w:rPr>
          <w:rFonts w:asciiTheme="minorHAnsi" w:hAnsiTheme="minorHAnsi" w:cstheme="minorHAnsi"/>
          <w:b/>
          <w:sz w:val="28"/>
          <w:szCs w:val="28"/>
        </w:rPr>
      </w:pPr>
    </w:p>
    <w:p w14:paraId="0000000A" w14:textId="77777777" w:rsidR="00DF2135" w:rsidRPr="00E14610" w:rsidRDefault="009206ED">
      <w:pPr>
        <w:spacing w:line="276" w:lineRule="auto"/>
        <w:jc w:val="center"/>
        <w:rPr>
          <w:rFonts w:asciiTheme="minorHAnsi" w:hAnsiTheme="minorHAnsi" w:cstheme="minorHAnsi"/>
          <w:b/>
          <w:sz w:val="28"/>
          <w:szCs w:val="28"/>
        </w:rPr>
      </w:pPr>
      <w:r w:rsidRPr="00E14610">
        <w:rPr>
          <w:rFonts w:asciiTheme="minorHAnsi" w:hAnsiTheme="minorHAnsi" w:cstheme="minorHAnsi"/>
          <w:b/>
          <w:sz w:val="28"/>
          <w:szCs w:val="28"/>
        </w:rPr>
        <w:t>TERMS OF REFERENCE</w:t>
      </w:r>
    </w:p>
    <w:p w14:paraId="5EC4B933" w14:textId="17E59B91" w:rsidR="002D2FA1" w:rsidRPr="00E14610" w:rsidRDefault="001C0944" w:rsidP="002D2FA1">
      <w:pPr>
        <w:pStyle w:val="Textbody"/>
        <w:jc w:val="center"/>
        <w:rPr>
          <w:rFonts w:asciiTheme="minorHAnsi" w:hAnsiTheme="minorHAnsi" w:cstheme="minorHAnsi"/>
          <w:b/>
          <w:lang w:val="de-DE"/>
        </w:rPr>
      </w:pPr>
      <w:r w:rsidRPr="00E14610">
        <w:rPr>
          <w:rFonts w:asciiTheme="minorHAnsi" w:hAnsiTheme="minorHAnsi" w:cstheme="minorHAnsi"/>
          <w:b/>
          <w:sz w:val="22"/>
          <w:lang w:val="de-DE"/>
        </w:rPr>
        <w:t>Ekumenická akademie_Y</w:t>
      </w:r>
      <w:r w:rsidR="002D2FA1" w:rsidRPr="00E14610">
        <w:rPr>
          <w:rFonts w:asciiTheme="minorHAnsi" w:hAnsiTheme="minorHAnsi" w:cstheme="minorHAnsi"/>
          <w:b/>
          <w:sz w:val="22"/>
          <w:lang w:val="de-DE"/>
        </w:rPr>
        <w:t>C_CB-CoachingFSTP_</w:t>
      </w:r>
      <w:r w:rsidR="00556DB1" w:rsidRPr="00E14610">
        <w:rPr>
          <w:rFonts w:asciiTheme="minorHAnsi" w:hAnsiTheme="minorHAnsi" w:cstheme="minorHAnsi"/>
          <w:b/>
          <w:sz w:val="22"/>
          <w:lang w:val="de-DE"/>
        </w:rPr>
        <w:t>01</w:t>
      </w:r>
    </w:p>
    <w:p w14:paraId="1C3600AD" w14:textId="77777777" w:rsidR="002D2FA1" w:rsidRPr="00E14610" w:rsidRDefault="002D2FA1">
      <w:pPr>
        <w:widowControl w:val="0"/>
        <w:spacing w:before="100" w:after="100"/>
        <w:jc w:val="center"/>
        <w:rPr>
          <w:rFonts w:asciiTheme="minorHAnsi" w:hAnsiTheme="minorHAnsi" w:cstheme="minorHAnsi"/>
          <w:b/>
          <w:color w:val="FF0000"/>
          <w:lang w:val="de-DE"/>
        </w:rPr>
      </w:pPr>
    </w:p>
    <w:p w14:paraId="0000000C" w14:textId="77777777" w:rsidR="00DF2135" w:rsidRPr="00E14610" w:rsidRDefault="00DF2135">
      <w:pPr>
        <w:spacing w:line="276" w:lineRule="auto"/>
        <w:jc w:val="both"/>
        <w:rPr>
          <w:rFonts w:asciiTheme="minorHAnsi" w:hAnsiTheme="minorHAnsi" w:cstheme="minorHAnsi"/>
          <w:b/>
          <w:color w:val="000000"/>
          <w:lang w:val="de-DE"/>
        </w:rPr>
      </w:pPr>
    </w:p>
    <w:p w14:paraId="0000000D" w14:textId="77777777" w:rsidR="00DF2135" w:rsidRPr="00E14610" w:rsidRDefault="009206ED">
      <w:pPr>
        <w:spacing w:line="276" w:lineRule="auto"/>
        <w:jc w:val="center"/>
        <w:rPr>
          <w:rFonts w:asciiTheme="minorHAnsi" w:hAnsiTheme="minorHAnsi" w:cstheme="minorHAnsi"/>
          <w:i/>
          <w:color w:val="000000"/>
        </w:rPr>
      </w:pPr>
      <w:r w:rsidRPr="00E14610">
        <w:rPr>
          <w:rFonts w:asciiTheme="minorHAnsi" w:hAnsiTheme="minorHAnsi" w:cstheme="minorHAnsi"/>
          <w:i/>
          <w:color w:val="000000"/>
        </w:rPr>
        <w:t>Project: YOU(TH) CARE for CHANGE - Engaging new generations on innovative, joint and</w:t>
      </w:r>
    </w:p>
    <w:p w14:paraId="0000000E" w14:textId="77777777" w:rsidR="00DF2135" w:rsidRPr="00E14610" w:rsidRDefault="009206ED">
      <w:pPr>
        <w:spacing w:line="276" w:lineRule="auto"/>
        <w:jc w:val="center"/>
        <w:rPr>
          <w:rFonts w:asciiTheme="minorHAnsi" w:hAnsiTheme="minorHAnsi" w:cstheme="minorHAnsi"/>
          <w:i/>
        </w:rPr>
      </w:pPr>
      <w:r w:rsidRPr="00E14610">
        <w:rPr>
          <w:rFonts w:asciiTheme="minorHAnsi" w:hAnsiTheme="minorHAnsi" w:cstheme="minorHAnsi"/>
          <w:i/>
          <w:color w:val="000000"/>
        </w:rPr>
        <w:t>multidimensional actions addressing the Global Challenges</w:t>
      </w:r>
      <w:r w:rsidRPr="00E14610">
        <w:rPr>
          <w:rFonts w:asciiTheme="minorHAnsi" w:hAnsiTheme="minorHAnsi" w:cstheme="minorHAnsi"/>
          <w:i/>
          <w:color w:val="000000"/>
        </w:rPr>
        <w:br/>
      </w:r>
      <w:r w:rsidRPr="00E14610">
        <w:rPr>
          <w:rFonts w:asciiTheme="minorHAnsi" w:hAnsiTheme="minorHAnsi" w:cstheme="minorHAnsi"/>
          <w:i/>
        </w:rPr>
        <w:t xml:space="preserve"> </w:t>
      </w:r>
      <w:r w:rsidRPr="00E14610">
        <w:rPr>
          <w:rFonts w:asciiTheme="minorHAnsi" w:hAnsiTheme="minorHAnsi" w:cstheme="minorHAnsi"/>
          <w:i/>
          <w:color w:val="000000"/>
        </w:rPr>
        <w:t>Funded by the European Union (Ref: NDICI CHALLENGE/2023/448-254)</w:t>
      </w:r>
    </w:p>
    <w:p w14:paraId="0000000F" w14:textId="77777777" w:rsidR="00DF2135" w:rsidRPr="00E14610" w:rsidRDefault="00DF2135">
      <w:pPr>
        <w:spacing w:line="276" w:lineRule="auto"/>
        <w:rPr>
          <w:rFonts w:asciiTheme="minorHAnsi" w:hAnsiTheme="minorHAnsi" w:cstheme="minorHAnsi"/>
          <w:b/>
          <w:i/>
          <w:color w:val="FF0000"/>
        </w:rPr>
      </w:pPr>
    </w:p>
    <w:p w14:paraId="00000010" w14:textId="77777777" w:rsidR="00DF2135" w:rsidRPr="00E14610" w:rsidRDefault="00DF2135">
      <w:pPr>
        <w:spacing w:line="276" w:lineRule="auto"/>
        <w:rPr>
          <w:rFonts w:asciiTheme="minorHAnsi" w:hAnsiTheme="minorHAnsi" w:cstheme="minorHAnsi"/>
          <w:b/>
        </w:rPr>
      </w:pPr>
    </w:p>
    <w:p w14:paraId="00000011" w14:textId="00E2F8B8" w:rsidR="00DF2135" w:rsidRPr="00E14610" w:rsidRDefault="009206ED">
      <w:pPr>
        <w:spacing w:line="276" w:lineRule="auto"/>
        <w:rPr>
          <w:rFonts w:asciiTheme="minorHAnsi" w:hAnsiTheme="minorHAnsi" w:cstheme="minorHAnsi"/>
          <w:b/>
        </w:rPr>
      </w:pPr>
      <w:r w:rsidRPr="00E14610">
        <w:rPr>
          <w:rFonts w:asciiTheme="minorHAnsi" w:hAnsiTheme="minorHAnsi" w:cstheme="minorHAnsi"/>
          <w:b/>
        </w:rPr>
        <w:t>SUMMARY</w:t>
      </w:r>
    </w:p>
    <w:p w14:paraId="00000012" w14:textId="77777777" w:rsidR="00DF2135" w:rsidRPr="00E14610" w:rsidRDefault="00DF2135">
      <w:pPr>
        <w:spacing w:line="276" w:lineRule="auto"/>
        <w:rPr>
          <w:rFonts w:asciiTheme="minorHAnsi" w:hAnsiTheme="minorHAnsi" w:cstheme="minorHAnsi"/>
          <w:b/>
        </w:rPr>
      </w:pPr>
    </w:p>
    <w:sdt>
      <w:sdtPr>
        <w:rPr>
          <w:rFonts w:asciiTheme="minorHAnsi" w:hAnsiTheme="minorHAnsi" w:cstheme="minorHAnsi"/>
        </w:rPr>
        <w:id w:val="1546488558"/>
        <w:docPartObj>
          <w:docPartGallery w:val="Table of Contents"/>
          <w:docPartUnique/>
        </w:docPartObj>
      </w:sdtPr>
      <w:sdtContent>
        <w:p w14:paraId="00000013" w14:textId="77777777" w:rsidR="00DF2135" w:rsidRPr="00E14610" w:rsidRDefault="009206ED">
          <w:pPr>
            <w:widowControl w:val="0"/>
            <w:tabs>
              <w:tab w:val="right" w:pos="12000"/>
            </w:tabs>
            <w:spacing w:before="60"/>
            <w:rPr>
              <w:rFonts w:asciiTheme="minorHAnsi" w:eastAsia="Arial" w:hAnsiTheme="minorHAnsi" w:cstheme="minorHAnsi"/>
              <w:b/>
              <w:color w:val="000000"/>
            </w:rPr>
          </w:pPr>
          <w:r w:rsidRPr="00E14610">
            <w:rPr>
              <w:rFonts w:asciiTheme="minorHAnsi" w:hAnsiTheme="minorHAnsi" w:cstheme="minorHAnsi"/>
            </w:rPr>
            <w:fldChar w:fldCharType="begin"/>
          </w:r>
          <w:r w:rsidRPr="00E14610">
            <w:rPr>
              <w:rFonts w:asciiTheme="minorHAnsi" w:hAnsiTheme="minorHAnsi" w:cstheme="minorHAnsi"/>
            </w:rPr>
            <w:instrText xml:space="preserve"> TOC \h \u \z \t "Heading 1,1,Heading 2,2,"</w:instrText>
          </w:r>
          <w:r w:rsidRPr="00E14610">
            <w:rPr>
              <w:rFonts w:asciiTheme="minorHAnsi" w:hAnsiTheme="minorHAnsi" w:cstheme="minorHAnsi"/>
            </w:rPr>
            <w:fldChar w:fldCharType="separate"/>
          </w:r>
          <w:hyperlink w:anchor="_heading=h.oy9m9r9se7c2">
            <w:r w:rsidRPr="00E14610">
              <w:rPr>
                <w:rFonts w:asciiTheme="minorHAnsi" w:hAnsiTheme="minorHAnsi" w:cstheme="minorHAnsi"/>
                <w:color w:val="000000"/>
              </w:rPr>
              <w:t>1. THE FRAMEWORK</w:t>
            </w:r>
            <w:r w:rsidRPr="00E14610">
              <w:rPr>
                <w:rFonts w:asciiTheme="minorHAnsi" w:hAnsiTheme="minorHAnsi" w:cstheme="minorHAnsi"/>
                <w:color w:val="000000"/>
              </w:rPr>
              <w:tab/>
              <w:t>1</w:t>
            </w:r>
          </w:hyperlink>
        </w:p>
        <w:p w14:paraId="00000014" w14:textId="77777777" w:rsidR="00DF2135" w:rsidRPr="00E14610" w:rsidRDefault="009206ED">
          <w:pPr>
            <w:widowControl w:val="0"/>
            <w:tabs>
              <w:tab w:val="right" w:pos="12000"/>
            </w:tabs>
            <w:spacing w:before="60"/>
            <w:rPr>
              <w:rFonts w:asciiTheme="minorHAnsi" w:eastAsia="Arial" w:hAnsiTheme="minorHAnsi" w:cstheme="minorHAnsi"/>
              <w:b/>
              <w:color w:val="000000"/>
            </w:rPr>
          </w:pPr>
          <w:hyperlink w:anchor="_heading=h.eyn0qg9if9k0">
            <w:r w:rsidRPr="00E14610">
              <w:rPr>
                <w:rFonts w:asciiTheme="minorHAnsi" w:hAnsiTheme="minorHAnsi" w:cstheme="minorHAnsi"/>
                <w:color w:val="000000"/>
              </w:rPr>
              <w:t>2. SCOPE OF THE WORK</w:t>
            </w:r>
            <w:r w:rsidRPr="00E14610">
              <w:rPr>
                <w:rFonts w:asciiTheme="minorHAnsi" w:hAnsiTheme="minorHAnsi" w:cstheme="minorHAnsi"/>
                <w:color w:val="000000"/>
              </w:rPr>
              <w:tab/>
              <w:t>2</w:t>
            </w:r>
          </w:hyperlink>
        </w:p>
        <w:p w14:paraId="00000015" w14:textId="77777777" w:rsidR="00DF2135" w:rsidRPr="00E14610" w:rsidRDefault="009206ED">
          <w:pPr>
            <w:widowControl w:val="0"/>
            <w:tabs>
              <w:tab w:val="right" w:pos="12000"/>
            </w:tabs>
            <w:spacing w:before="60"/>
            <w:ind w:left="360"/>
            <w:rPr>
              <w:rFonts w:asciiTheme="minorHAnsi" w:eastAsia="Arial" w:hAnsiTheme="minorHAnsi" w:cstheme="minorHAnsi"/>
              <w:color w:val="000000"/>
            </w:rPr>
          </w:pPr>
          <w:hyperlink w:anchor="_heading=h.h05ek5o0hf4g">
            <w:r w:rsidRPr="00E14610">
              <w:rPr>
                <w:rFonts w:asciiTheme="minorHAnsi" w:hAnsiTheme="minorHAnsi" w:cstheme="minorHAnsi"/>
                <w:color w:val="000000"/>
              </w:rPr>
              <w:t>2.1 Objectives of the consultancy</w:t>
            </w:r>
            <w:r w:rsidRPr="00E14610">
              <w:rPr>
                <w:rFonts w:asciiTheme="minorHAnsi" w:hAnsiTheme="minorHAnsi" w:cstheme="minorHAnsi"/>
                <w:color w:val="000000"/>
              </w:rPr>
              <w:tab/>
              <w:t>2</w:t>
            </w:r>
          </w:hyperlink>
        </w:p>
        <w:p w14:paraId="00000016" w14:textId="77777777" w:rsidR="00DF2135" w:rsidRPr="00E14610" w:rsidRDefault="009206ED">
          <w:pPr>
            <w:widowControl w:val="0"/>
            <w:tabs>
              <w:tab w:val="right" w:pos="12000"/>
            </w:tabs>
            <w:spacing w:before="60"/>
            <w:ind w:left="360"/>
            <w:rPr>
              <w:rFonts w:asciiTheme="minorHAnsi" w:eastAsia="Arial" w:hAnsiTheme="minorHAnsi" w:cstheme="minorHAnsi"/>
              <w:color w:val="000000"/>
            </w:rPr>
          </w:pPr>
          <w:hyperlink w:anchor="_heading=h.pfb09xyknv97">
            <w:r w:rsidRPr="00E14610">
              <w:rPr>
                <w:rFonts w:asciiTheme="minorHAnsi" w:hAnsiTheme="minorHAnsi" w:cstheme="minorHAnsi"/>
                <w:color w:val="000000"/>
              </w:rPr>
              <w:t>2.2 Results and Deliverables</w:t>
            </w:r>
            <w:r w:rsidRPr="00E14610">
              <w:rPr>
                <w:rFonts w:asciiTheme="minorHAnsi" w:hAnsiTheme="minorHAnsi" w:cstheme="minorHAnsi"/>
                <w:color w:val="000000"/>
              </w:rPr>
              <w:tab/>
              <w:t>4</w:t>
            </w:r>
          </w:hyperlink>
        </w:p>
        <w:p w14:paraId="00000017" w14:textId="77777777" w:rsidR="00DF2135" w:rsidRPr="00E14610" w:rsidRDefault="009206ED">
          <w:pPr>
            <w:widowControl w:val="0"/>
            <w:tabs>
              <w:tab w:val="right" w:pos="12000"/>
            </w:tabs>
            <w:spacing w:before="60"/>
            <w:ind w:left="360"/>
            <w:rPr>
              <w:rFonts w:asciiTheme="minorHAnsi" w:eastAsia="Arial" w:hAnsiTheme="minorHAnsi" w:cstheme="minorHAnsi"/>
              <w:color w:val="000000"/>
            </w:rPr>
          </w:pPr>
          <w:hyperlink w:anchor="_heading=h.qx8d02carsqx">
            <w:r w:rsidRPr="00E14610">
              <w:rPr>
                <w:rFonts w:asciiTheme="minorHAnsi" w:hAnsiTheme="minorHAnsi" w:cstheme="minorHAnsi"/>
                <w:color w:val="000000"/>
              </w:rPr>
              <w:t>2.3 Level of expected effort</w:t>
            </w:r>
            <w:r w:rsidRPr="00E14610">
              <w:rPr>
                <w:rFonts w:asciiTheme="minorHAnsi" w:hAnsiTheme="minorHAnsi" w:cstheme="minorHAnsi"/>
                <w:color w:val="000000"/>
              </w:rPr>
              <w:tab/>
              <w:t>4</w:t>
            </w:r>
          </w:hyperlink>
        </w:p>
        <w:p w14:paraId="00000018" w14:textId="77777777" w:rsidR="00DF2135" w:rsidRPr="00E14610" w:rsidRDefault="009206ED">
          <w:pPr>
            <w:widowControl w:val="0"/>
            <w:tabs>
              <w:tab w:val="right" w:pos="12000"/>
            </w:tabs>
            <w:spacing w:before="60"/>
            <w:ind w:left="360"/>
            <w:rPr>
              <w:rFonts w:asciiTheme="minorHAnsi" w:eastAsia="Arial" w:hAnsiTheme="minorHAnsi" w:cstheme="minorHAnsi"/>
              <w:color w:val="000000"/>
            </w:rPr>
          </w:pPr>
          <w:hyperlink w:anchor="_heading=h.mwn8lssni5w4">
            <w:r w:rsidRPr="00E14610">
              <w:rPr>
                <w:rFonts w:asciiTheme="minorHAnsi" w:hAnsiTheme="minorHAnsi" w:cstheme="minorHAnsi"/>
                <w:color w:val="000000"/>
              </w:rPr>
              <w:t>2.4 Inputs of the YC Coordinators</w:t>
            </w:r>
            <w:r w:rsidRPr="00E14610">
              <w:rPr>
                <w:rFonts w:asciiTheme="minorHAnsi" w:hAnsiTheme="minorHAnsi" w:cstheme="minorHAnsi"/>
                <w:color w:val="000000"/>
              </w:rPr>
              <w:tab/>
              <w:t>4</w:t>
            </w:r>
          </w:hyperlink>
        </w:p>
        <w:p w14:paraId="00000019" w14:textId="77777777" w:rsidR="00DF2135" w:rsidRPr="00E14610" w:rsidRDefault="009206ED">
          <w:pPr>
            <w:widowControl w:val="0"/>
            <w:tabs>
              <w:tab w:val="right" w:pos="12000"/>
            </w:tabs>
            <w:spacing w:before="60"/>
            <w:ind w:left="360"/>
            <w:rPr>
              <w:rFonts w:asciiTheme="minorHAnsi" w:eastAsia="Arial" w:hAnsiTheme="minorHAnsi" w:cstheme="minorHAnsi"/>
              <w:color w:val="000000"/>
            </w:rPr>
          </w:pPr>
          <w:hyperlink w:anchor="_heading=h.kh8d29altisn">
            <w:r w:rsidRPr="00E14610">
              <w:rPr>
                <w:rFonts w:asciiTheme="minorHAnsi" w:hAnsiTheme="minorHAnsi" w:cstheme="minorHAnsi"/>
                <w:color w:val="000000"/>
              </w:rPr>
              <w:t>2.5 Duration</w:t>
            </w:r>
            <w:r w:rsidRPr="00E14610">
              <w:rPr>
                <w:rFonts w:asciiTheme="minorHAnsi" w:hAnsiTheme="minorHAnsi" w:cstheme="minorHAnsi"/>
                <w:color w:val="000000"/>
              </w:rPr>
              <w:tab/>
              <w:t>4</w:t>
            </w:r>
          </w:hyperlink>
          <w:r w:rsidRPr="00E14610">
            <w:rPr>
              <w:rFonts w:asciiTheme="minorHAnsi" w:hAnsiTheme="minorHAnsi" w:cstheme="minorHAnsi"/>
            </w:rPr>
            <w:fldChar w:fldCharType="end"/>
          </w:r>
        </w:p>
      </w:sdtContent>
    </w:sdt>
    <w:p w14:paraId="0000001A" w14:textId="77777777" w:rsidR="00DF2135" w:rsidRPr="00E14610" w:rsidRDefault="009206ED">
      <w:pPr>
        <w:keepNext/>
        <w:keepLines/>
        <w:numPr>
          <w:ilvl w:val="0"/>
          <w:numId w:val="1"/>
        </w:numPr>
        <w:pBdr>
          <w:top w:val="nil"/>
          <w:left w:val="nil"/>
          <w:bottom w:val="nil"/>
          <w:right w:val="nil"/>
          <w:between w:val="nil"/>
        </w:pBdr>
        <w:spacing w:before="480" w:after="120"/>
        <w:rPr>
          <w:rFonts w:asciiTheme="minorHAnsi" w:hAnsiTheme="minorHAnsi" w:cstheme="minorHAnsi"/>
          <w:b/>
          <w:color w:val="000000"/>
        </w:rPr>
      </w:pPr>
      <w:bookmarkStart w:id="0" w:name="_heading=h.oy9m9r9se7c2" w:colFirst="0" w:colLast="0"/>
      <w:bookmarkEnd w:id="0"/>
      <w:r w:rsidRPr="00E14610">
        <w:rPr>
          <w:rFonts w:asciiTheme="minorHAnsi" w:hAnsiTheme="minorHAnsi" w:cstheme="minorHAnsi"/>
          <w:b/>
          <w:color w:val="000000"/>
        </w:rPr>
        <w:t>THE FRAMEWORK</w:t>
      </w:r>
    </w:p>
    <w:p w14:paraId="0000001B" w14:textId="77777777" w:rsidR="00DF2135" w:rsidRPr="00E14610" w:rsidRDefault="009206ED">
      <w:pPr>
        <w:jc w:val="both"/>
        <w:rPr>
          <w:rFonts w:asciiTheme="minorHAnsi" w:hAnsiTheme="minorHAnsi" w:cstheme="minorHAnsi"/>
        </w:rPr>
      </w:pPr>
      <w:bookmarkStart w:id="1" w:name="_heading=h.30j0zll" w:colFirst="0" w:colLast="0"/>
      <w:bookmarkEnd w:id="1"/>
      <w:r w:rsidRPr="00E14610">
        <w:rPr>
          <w:rFonts w:asciiTheme="minorHAnsi" w:hAnsiTheme="minorHAnsi" w:cstheme="minorHAnsi"/>
        </w:rPr>
        <w:t xml:space="preserve">Funded under the DEAR Programme (Development Education and Awareness-Raising, www.dearprogramme.eu), the </w:t>
      </w:r>
      <w:r w:rsidRPr="00E14610">
        <w:rPr>
          <w:rFonts w:asciiTheme="minorHAnsi" w:hAnsiTheme="minorHAnsi" w:cstheme="minorHAnsi"/>
          <w:b/>
        </w:rPr>
        <w:t xml:space="preserve">YOU(th) CARE project </w:t>
      </w:r>
      <w:r w:rsidRPr="00E14610">
        <w:rPr>
          <w:rFonts w:asciiTheme="minorHAnsi" w:hAnsiTheme="minorHAnsi" w:cstheme="minorHAnsi"/>
        </w:rPr>
        <w:t xml:space="preserve">aims to reinforce the active citizenship and engagement of the </w:t>
      </w:r>
      <w:r w:rsidRPr="00E14610">
        <w:rPr>
          <w:rFonts w:asciiTheme="minorHAnsi" w:hAnsiTheme="minorHAnsi" w:cstheme="minorHAnsi"/>
          <w:b/>
        </w:rPr>
        <w:t>next generation of Global Care takers</w:t>
      </w:r>
      <w:r w:rsidRPr="00E14610">
        <w:rPr>
          <w:rFonts w:asciiTheme="minorHAnsi" w:hAnsiTheme="minorHAnsi" w:cstheme="minorHAnsi"/>
        </w:rPr>
        <w:t xml:space="preserve">, supporting young innovators in building a common European and Mediterranean future. In its first stages, the Project will promote the setting up of eight </w:t>
      </w:r>
      <w:r w:rsidRPr="00E14610">
        <w:rPr>
          <w:rFonts w:asciiTheme="minorHAnsi" w:hAnsiTheme="minorHAnsi" w:cstheme="minorHAnsi"/>
          <w:b/>
        </w:rPr>
        <w:t>Global Care Agendas</w:t>
      </w:r>
      <w:r w:rsidRPr="00E14610">
        <w:rPr>
          <w:rFonts w:asciiTheme="minorHAnsi" w:hAnsiTheme="minorHAnsi" w:cstheme="minorHAnsi"/>
        </w:rPr>
        <w:t xml:space="preserve">, where young people will highlight priorities and strategies to cope with the multiple crises that affect their territories, the global community and the whole planet. </w:t>
      </w:r>
    </w:p>
    <w:p w14:paraId="0000001C"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 xml:space="preserve">A multilayer approach, as embedded in the </w:t>
      </w:r>
      <w:r w:rsidRPr="00E14610">
        <w:rPr>
          <w:rFonts w:asciiTheme="minorHAnsi" w:hAnsiTheme="minorHAnsi" w:cstheme="minorHAnsi"/>
          <w:b/>
        </w:rPr>
        <w:t>Global Care Approach</w:t>
      </w:r>
      <w:r w:rsidRPr="00E14610">
        <w:rPr>
          <w:rFonts w:asciiTheme="minorHAnsi" w:hAnsiTheme="minorHAnsi" w:cstheme="minorHAnsi"/>
        </w:rPr>
        <w:t>, will be implemented throughout the project, as from the initial mapping activity, aimed to identify existing youth-led CSOs, movements and initiatives oriented towards diversity, inclusion and social and ecological transition, with a particular focus on women's rights and gender equity. A participatory methodology will provide the Project with important information about the ambitions, priorities, needs and weaknesses of European and Mediterranean youth organizations. It will also serve as basis for the</w:t>
      </w:r>
      <w:r w:rsidRPr="00E14610">
        <w:rPr>
          <w:rFonts w:asciiTheme="minorHAnsi" w:hAnsiTheme="minorHAnsi" w:cstheme="minorHAnsi"/>
          <w:b/>
        </w:rPr>
        <w:t xml:space="preserve"> elaboration of critical thinking tools</w:t>
      </w:r>
      <w:r w:rsidRPr="00E14610">
        <w:rPr>
          <w:rFonts w:asciiTheme="minorHAnsi" w:hAnsiTheme="minorHAnsi" w:cstheme="minorHAnsi"/>
        </w:rPr>
        <w:t xml:space="preserve"> and the development of </w:t>
      </w:r>
      <w:r w:rsidRPr="00E14610">
        <w:rPr>
          <w:rFonts w:asciiTheme="minorHAnsi" w:hAnsiTheme="minorHAnsi" w:cstheme="minorHAnsi"/>
          <w:b/>
        </w:rPr>
        <w:t>targeted trainings and mentoring sessions</w:t>
      </w:r>
      <w:r w:rsidRPr="00E14610">
        <w:rPr>
          <w:rFonts w:asciiTheme="minorHAnsi" w:hAnsiTheme="minorHAnsi" w:cstheme="minorHAnsi"/>
        </w:rPr>
        <w:t xml:space="preserve"> allowing young people to join and set up strategies, pilot Actions and campaigns, ensuring that “</w:t>
      </w:r>
      <w:r w:rsidRPr="00E14610">
        <w:rPr>
          <w:rFonts w:asciiTheme="minorHAnsi" w:hAnsiTheme="minorHAnsi" w:cstheme="minorHAnsi"/>
          <w:i/>
        </w:rPr>
        <w:t>society and decision-makers listen more to youth’s opinions and needs</w:t>
      </w:r>
      <w:r w:rsidRPr="00E14610">
        <w:rPr>
          <w:rFonts w:asciiTheme="minorHAnsi" w:hAnsiTheme="minorHAnsi" w:cstheme="minorHAnsi"/>
        </w:rPr>
        <w:t xml:space="preserve">” (EU Communication “Youth and Democracy in the European Year of Youth”, 2022). Training modules and relevant documents will be made available through the </w:t>
      </w:r>
      <w:r w:rsidRPr="00E14610">
        <w:rPr>
          <w:rFonts w:asciiTheme="minorHAnsi" w:hAnsiTheme="minorHAnsi" w:cstheme="minorHAnsi"/>
          <w:b/>
        </w:rPr>
        <w:t>YOU(th) CARE online Campus</w:t>
      </w:r>
      <w:r w:rsidRPr="00E14610">
        <w:rPr>
          <w:rFonts w:asciiTheme="minorHAnsi" w:hAnsiTheme="minorHAnsi" w:cstheme="minorHAnsi"/>
        </w:rPr>
        <w:t xml:space="preserve">, allowing young people, members of youth organizations, community groups, educators, civil society activists and public representatives to familiarize with the Global Care approach and acquire key skills </w:t>
      </w:r>
      <w:r w:rsidRPr="00E14610">
        <w:rPr>
          <w:rFonts w:asciiTheme="minorHAnsi" w:hAnsiTheme="minorHAnsi" w:cstheme="minorHAnsi"/>
          <w:b/>
        </w:rPr>
        <w:t>to</w:t>
      </w:r>
      <w:r w:rsidRPr="00E14610">
        <w:rPr>
          <w:rFonts w:asciiTheme="minorHAnsi" w:hAnsiTheme="minorHAnsi" w:cstheme="minorHAnsi"/>
        </w:rPr>
        <w:t xml:space="preserve"> </w:t>
      </w:r>
      <w:r w:rsidRPr="00E14610">
        <w:rPr>
          <w:rFonts w:asciiTheme="minorHAnsi" w:hAnsiTheme="minorHAnsi" w:cstheme="minorHAnsi"/>
          <w:b/>
        </w:rPr>
        <w:t>deal with complexity and change</w:t>
      </w:r>
      <w:r w:rsidRPr="00E14610">
        <w:rPr>
          <w:rFonts w:asciiTheme="minorHAnsi" w:hAnsiTheme="minorHAnsi" w:cstheme="minorHAnsi"/>
        </w:rPr>
        <w:t xml:space="preserve">. Throughout the project, euro-med youth organizations, movements, schools and educational centres will be empowered towards the development and application of innovative, eco-friendly, diversity and gender sensitive tools and methodologies. </w:t>
      </w:r>
    </w:p>
    <w:p w14:paraId="0000001D"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 xml:space="preserve">Based on the priorities set out through the 8 YOU(th) CARE Agendas, </w:t>
      </w:r>
      <w:r w:rsidRPr="00E14610">
        <w:rPr>
          <w:rFonts w:asciiTheme="minorHAnsi" w:hAnsiTheme="minorHAnsi" w:cstheme="minorHAnsi"/>
          <w:b/>
        </w:rPr>
        <w:t>24 territorial youth-led initiatives will be selected, funded and coached</w:t>
      </w:r>
      <w:r w:rsidRPr="00E14610">
        <w:rPr>
          <w:rFonts w:asciiTheme="minorHAnsi" w:hAnsiTheme="minorHAnsi" w:cstheme="minorHAnsi"/>
        </w:rPr>
        <w:t xml:space="preserve"> along three main axis: </w:t>
      </w:r>
      <w:r w:rsidRPr="00E14610">
        <w:rPr>
          <w:rFonts w:asciiTheme="minorHAnsi" w:hAnsiTheme="minorHAnsi" w:cstheme="minorHAnsi"/>
          <w:b/>
        </w:rPr>
        <w:t>(1) LEARN</w:t>
      </w:r>
      <w:r w:rsidRPr="00E14610">
        <w:rPr>
          <w:rFonts w:asciiTheme="minorHAnsi" w:hAnsiTheme="minorHAnsi" w:cstheme="minorHAnsi"/>
        </w:rPr>
        <w:t xml:space="preserve">: innovative Global Citizenship Education initiatives; </w:t>
      </w:r>
      <w:r w:rsidRPr="00E14610">
        <w:rPr>
          <w:rFonts w:asciiTheme="minorHAnsi" w:hAnsiTheme="minorHAnsi" w:cstheme="minorHAnsi"/>
          <w:b/>
        </w:rPr>
        <w:t>(2) ACT</w:t>
      </w:r>
      <w:r w:rsidRPr="00E14610">
        <w:rPr>
          <w:rFonts w:asciiTheme="minorHAnsi" w:hAnsiTheme="minorHAnsi" w:cstheme="minorHAnsi"/>
        </w:rPr>
        <w:t xml:space="preserve">: innovative initiatives towards social and ecological transition; </w:t>
      </w:r>
      <w:r w:rsidRPr="00E14610">
        <w:rPr>
          <w:rFonts w:asciiTheme="minorHAnsi" w:hAnsiTheme="minorHAnsi" w:cstheme="minorHAnsi"/>
          <w:b/>
        </w:rPr>
        <w:t>(3) ENGAGE</w:t>
      </w:r>
      <w:r w:rsidRPr="00E14610">
        <w:rPr>
          <w:rFonts w:asciiTheme="minorHAnsi" w:hAnsiTheme="minorHAnsi" w:cstheme="minorHAnsi"/>
        </w:rPr>
        <w:t xml:space="preserve">: innovative information, awareness-raising and advocacy actions and campaigns. </w:t>
      </w:r>
    </w:p>
    <w:p w14:paraId="0000001E" w14:textId="77777777" w:rsidR="00DF2135" w:rsidRPr="00E14610" w:rsidRDefault="009206ED">
      <w:pPr>
        <w:jc w:val="both"/>
        <w:rPr>
          <w:rFonts w:asciiTheme="minorHAnsi" w:hAnsiTheme="minorHAnsi" w:cstheme="minorHAnsi"/>
        </w:rPr>
      </w:pPr>
      <w:r w:rsidRPr="00E14610">
        <w:rPr>
          <w:rFonts w:asciiTheme="minorHAnsi" w:hAnsiTheme="minorHAnsi" w:cstheme="minorHAnsi"/>
        </w:rPr>
        <w:lastRenderedPageBreak/>
        <w:t xml:space="preserve">A gender-sensitive and intersectional perspective will inform pilot territorial initiatives in all their phases. The adoption of </w:t>
      </w:r>
      <w:r w:rsidRPr="00E14610">
        <w:rPr>
          <w:rFonts w:asciiTheme="minorHAnsi" w:hAnsiTheme="minorHAnsi" w:cstheme="minorHAnsi"/>
          <w:b/>
        </w:rPr>
        <w:t>gender lenses</w:t>
      </w:r>
      <w:r w:rsidRPr="00E14610">
        <w:rPr>
          <w:rFonts w:asciiTheme="minorHAnsi" w:hAnsiTheme="minorHAnsi" w:cstheme="minorHAnsi"/>
        </w:rPr>
        <w:t xml:space="preserve"> will be promoted through the activation of intergenerational and intercultural dialogue experiences on women's rights and gender equity involving youth associations and collectives. Territorial and international meetings will be also organized in order to mainstream gender in all the activities and initiatives implemented along the Project, supporting the empowerment and engagement of young people as </w:t>
      </w:r>
      <w:r w:rsidRPr="00E14610">
        <w:rPr>
          <w:rFonts w:asciiTheme="minorHAnsi" w:hAnsiTheme="minorHAnsi" w:cstheme="minorHAnsi"/>
          <w:b/>
        </w:rPr>
        <w:t>Gender Keepers</w:t>
      </w:r>
      <w:r w:rsidRPr="00E14610">
        <w:rPr>
          <w:rFonts w:asciiTheme="minorHAnsi" w:hAnsiTheme="minorHAnsi" w:cstheme="minorHAnsi"/>
        </w:rPr>
        <w:t xml:space="preserve">. </w:t>
      </w:r>
    </w:p>
    <w:p w14:paraId="0000001F"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 xml:space="preserve">Moreover, participatory impact assessment activities will feed the process with contents and favor systematization and capitalization of results. Finally, </w:t>
      </w:r>
      <w:r w:rsidRPr="00E14610">
        <w:rPr>
          <w:rFonts w:asciiTheme="minorHAnsi" w:hAnsiTheme="minorHAnsi" w:cstheme="minorHAnsi"/>
          <w:b/>
        </w:rPr>
        <w:t>international</w:t>
      </w:r>
      <w:r w:rsidRPr="00E14610">
        <w:rPr>
          <w:rFonts w:asciiTheme="minorHAnsi" w:hAnsiTheme="minorHAnsi" w:cstheme="minorHAnsi"/>
        </w:rPr>
        <w:t xml:space="preserve"> </w:t>
      </w:r>
      <w:r w:rsidRPr="00E14610">
        <w:rPr>
          <w:rFonts w:asciiTheme="minorHAnsi" w:hAnsiTheme="minorHAnsi" w:cstheme="minorHAnsi"/>
          <w:b/>
        </w:rPr>
        <w:t xml:space="preserve">Forums </w:t>
      </w:r>
      <w:r w:rsidRPr="00E14610">
        <w:rPr>
          <w:rFonts w:asciiTheme="minorHAnsi" w:hAnsiTheme="minorHAnsi" w:cstheme="minorHAnsi"/>
        </w:rPr>
        <w:t xml:space="preserve">will take place in the final stages of the Project through the active participation of youth-led organizations, groups and movements involved in previous activities. Advocacy campaigns on gender equity and social and ecological transition will further boost public awareness and strengthen the role of Euro-Mediterranean feminist and intersectional youth organizations and collectives as watchdogs, promoting the adoption of a gender perspective by institutional decision-makers in dealing with global changes. </w:t>
      </w:r>
    </w:p>
    <w:p w14:paraId="00000020" w14:textId="77777777" w:rsidR="00DF2135" w:rsidRPr="00E14610" w:rsidRDefault="00DF2135">
      <w:pPr>
        <w:jc w:val="both"/>
        <w:rPr>
          <w:rFonts w:asciiTheme="minorHAnsi" w:hAnsiTheme="minorHAnsi" w:cstheme="minorHAnsi"/>
        </w:rPr>
      </w:pPr>
    </w:p>
    <w:tbl>
      <w:tblPr>
        <w:tblStyle w:val="af4"/>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DF2135" w:rsidRPr="00E14610" w14:paraId="0D60981C" w14:textId="77777777">
        <w:trPr>
          <w:trHeight w:val="5009"/>
        </w:trPr>
        <w:tc>
          <w:tcPr>
            <w:tcW w:w="9660" w:type="dxa"/>
            <w:shd w:val="clear" w:color="auto" w:fill="F2F2F2"/>
          </w:tcPr>
          <w:p w14:paraId="00000021" w14:textId="77777777" w:rsidR="00DF2135" w:rsidRPr="00E14610" w:rsidRDefault="00DF2135">
            <w:pPr>
              <w:rPr>
                <w:rFonts w:asciiTheme="minorHAnsi" w:hAnsiTheme="minorHAnsi" w:cstheme="minorHAnsi"/>
                <w:b/>
                <w:u w:val="single"/>
              </w:rPr>
            </w:pPr>
          </w:p>
          <w:p w14:paraId="00000022" w14:textId="77777777" w:rsidR="00DF2135" w:rsidRPr="00E14610" w:rsidRDefault="009206ED">
            <w:pPr>
              <w:rPr>
                <w:rFonts w:asciiTheme="minorHAnsi" w:hAnsiTheme="minorHAnsi" w:cstheme="minorHAnsi"/>
                <w:b/>
                <w:u w:val="single"/>
              </w:rPr>
            </w:pPr>
            <w:r w:rsidRPr="00E14610">
              <w:rPr>
                <w:rFonts w:asciiTheme="minorHAnsi" w:hAnsiTheme="minorHAnsi" w:cstheme="minorHAnsi"/>
                <w:b/>
                <w:u w:val="single"/>
              </w:rPr>
              <w:t>The YOU(th) CARE Project - Key Features</w:t>
            </w:r>
          </w:p>
          <w:p w14:paraId="00000023" w14:textId="77777777" w:rsidR="00DF2135" w:rsidRPr="00E14610" w:rsidRDefault="00DF2135">
            <w:pPr>
              <w:rPr>
                <w:rFonts w:asciiTheme="minorHAnsi" w:hAnsiTheme="minorHAnsi" w:cstheme="minorHAnsi"/>
                <w:b/>
                <w:u w:val="single"/>
              </w:rPr>
            </w:pPr>
          </w:p>
          <w:p w14:paraId="00000024" w14:textId="77777777" w:rsidR="00DF2135" w:rsidRPr="00E14610" w:rsidRDefault="009206ED">
            <w:pPr>
              <w:spacing w:line="276" w:lineRule="auto"/>
              <w:ind w:right="453"/>
              <w:rPr>
                <w:rFonts w:asciiTheme="minorHAnsi" w:hAnsiTheme="minorHAnsi" w:cstheme="minorHAnsi"/>
                <w:color w:val="000000"/>
              </w:rPr>
            </w:pPr>
            <w:r w:rsidRPr="00E14610">
              <w:rPr>
                <w:rFonts w:asciiTheme="minorHAnsi" w:hAnsiTheme="minorHAnsi" w:cstheme="minorHAnsi"/>
                <w:b/>
              </w:rPr>
              <w:t>Countries involved</w:t>
            </w:r>
            <w:r w:rsidRPr="00E14610">
              <w:rPr>
                <w:rFonts w:asciiTheme="minorHAnsi" w:hAnsiTheme="minorHAnsi" w:cstheme="minorHAnsi"/>
              </w:rPr>
              <w:t xml:space="preserve">. The YOU(th) CARE Project will involve young people, organizations, groups and movements from </w:t>
            </w:r>
            <w:r w:rsidRPr="00E14610">
              <w:rPr>
                <w:rFonts w:asciiTheme="minorHAnsi" w:hAnsiTheme="minorHAnsi" w:cstheme="minorHAnsi"/>
                <w:b/>
              </w:rPr>
              <w:t>8 EU Countries</w:t>
            </w:r>
            <w:r w:rsidRPr="00E14610">
              <w:rPr>
                <w:rFonts w:asciiTheme="minorHAnsi" w:hAnsiTheme="minorHAnsi" w:cstheme="minorHAnsi"/>
              </w:rPr>
              <w:t xml:space="preserve"> (Italy, Spain, France, Belgium, Luxembourg, Czech Republic, Hungary, Greece) and </w:t>
            </w:r>
            <w:r w:rsidRPr="00E14610">
              <w:rPr>
                <w:rFonts w:asciiTheme="minorHAnsi" w:hAnsiTheme="minorHAnsi" w:cstheme="minorHAnsi"/>
                <w:b/>
              </w:rPr>
              <w:t xml:space="preserve">4 non-EU and South Med Countries </w:t>
            </w:r>
            <w:r w:rsidRPr="00E14610">
              <w:rPr>
                <w:rFonts w:asciiTheme="minorHAnsi" w:hAnsiTheme="minorHAnsi" w:cstheme="minorHAnsi"/>
              </w:rPr>
              <w:t xml:space="preserve">(Albania, Serbia, Tunisia, Morocco). </w:t>
            </w:r>
          </w:p>
          <w:p w14:paraId="00000025" w14:textId="77777777" w:rsidR="00DF2135" w:rsidRPr="00E14610" w:rsidRDefault="009206ED">
            <w:pPr>
              <w:spacing w:line="276" w:lineRule="auto"/>
              <w:ind w:right="-6"/>
              <w:jc w:val="both"/>
              <w:rPr>
                <w:rFonts w:asciiTheme="minorHAnsi" w:hAnsiTheme="minorHAnsi" w:cstheme="minorHAnsi"/>
                <w:b/>
                <w:color w:val="000000"/>
              </w:rPr>
            </w:pPr>
            <w:r w:rsidRPr="00E14610">
              <w:rPr>
                <w:rFonts w:asciiTheme="minorHAnsi" w:hAnsiTheme="minorHAnsi" w:cstheme="minorHAnsi"/>
                <w:b/>
                <w:color w:val="000000"/>
              </w:rPr>
              <w:t>List of Project partners</w:t>
            </w:r>
          </w:p>
          <w:p w14:paraId="00000026" w14:textId="77777777" w:rsidR="00DF2135" w:rsidRPr="00E14610" w:rsidRDefault="009206ED">
            <w:pPr>
              <w:spacing w:line="276" w:lineRule="auto"/>
              <w:ind w:right="-6"/>
              <w:jc w:val="both"/>
              <w:rPr>
                <w:rFonts w:asciiTheme="minorHAnsi" w:hAnsiTheme="minorHAnsi" w:cstheme="minorHAnsi"/>
                <w:color w:val="000000"/>
              </w:rPr>
            </w:pPr>
            <w:r w:rsidRPr="00E14610">
              <w:rPr>
                <w:rFonts w:asciiTheme="minorHAnsi" w:hAnsiTheme="minorHAnsi" w:cstheme="minorHAnsi"/>
                <w:color w:val="000000"/>
                <w:u w:val="single"/>
              </w:rPr>
              <w:t>Main Applicant</w:t>
            </w:r>
            <w:r w:rsidRPr="00E14610">
              <w:rPr>
                <w:rFonts w:asciiTheme="minorHAnsi" w:hAnsiTheme="minorHAnsi" w:cstheme="minorHAnsi"/>
                <w:color w:val="000000"/>
              </w:rPr>
              <w:t xml:space="preserve">: COSPE - Cooperazione per lo Sviluppo dei Paesi Emergenti (www.cospe.org); </w:t>
            </w:r>
          </w:p>
          <w:p w14:paraId="00000027" w14:textId="77777777" w:rsidR="00DF2135" w:rsidRPr="00E14610" w:rsidRDefault="009206ED">
            <w:pPr>
              <w:spacing w:line="276" w:lineRule="auto"/>
              <w:ind w:right="-6"/>
              <w:jc w:val="both"/>
              <w:rPr>
                <w:rFonts w:asciiTheme="minorHAnsi" w:hAnsiTheme="minorHAnsi" w:cstheme="minorHAnsi"/>
              </w:rPr>
            </w:pPr>
            <w:r w:rsidRPr="00E14610">
              <w:rPr>
                <w:rFonts w:asciiTheme="minorHAnsi" w:hAnsiTheme="minorHAnsi" w:cstheme="minorHAnsi"/>
                <w:color w:val="000000"/>
                <w:u w:val="single"/>
              </w:rPr>
              <w:t>Co-applicants</w:t>
            </w:r>
            <w:r w:rsidRPr="00E14610">
              <w:rPr>
                <w:rFonts w:asciiTheme="minorHAnsi" w:hAnsiTheme="minorHAnsi" w:cstheme="minorHAnsi"/>
                <w:color w:val="000000"/>
              </w:rPr>
              <w:t xml:space="preserve"> (in alphabetical order): HREYN Human Rights Education Youth Network (www.hreyn.net); GIOSEF Italy Giovani Senza Frontiere Aps (www.giosef.it); GRDR Groupe de Recherche et de Realisations pour le Developpement Rural (www.grdr.org); MDIG Media Diversity Institute Global (www.mdi-global.com); MIO-ECSDE </w:t>
            </w:r>
            <w:r w:rsidRPr="00E14610">
              <w:rPr>
                <w:rFonts w:asciiTheme="minorHAnsi" w:hAnsiTheme="minorHAnsi" w:cstheme="minorHAnsi"/>
              </w:rPr>
              <w:t>M</w:t>
            </w:r>
            <w:r w:rsidRPr="00E14610">
              <w:rPr>
                <w:rFonts w:asciiTheme="minorHAnsi" w:hAnsiTheme="minorHAnsi" w:cstheme="minorHAnsi"/>
                <w:color w:val="000000"/>
              </w:rPr>
              <w:t>editerranean-</w:t>
            </w:r>
            <w:r w:rsidRPr="00E14610">
              <w:rPr>
                <w:rFonts w:asciiTheme="minorHAnsi" w:hAnsiTheme="minorHAnsi" w:cstheme="minorHAnsi"/>
              </w:rPr>
              <w:t>I</w:t>
            </w:r>
            <w:r w:rsidRPr="00E14610">
              <w:rPr>
                <w:rFonts w:asciiTheme="minorHAnsi" w:hAnsiTheme="minorHAnsi" w:cstheme="minorHAnsi"/>
                <w:color w:val="000000"/>
              </w:rPr>
              <w:t>nformation-</w:t>
            </w:r>
            <w:r w:rsidRPr="00E14610">
              <w:rPr>
                <w:rFonts w:asciiTheme="minorHAnsi" w:hAnsiTheme="minorHAnsi" w:cstheme="minorHAnsi"/>
              </w:rPr>
              <w:t>O</w:t>
            </w:r>
            <w:r w:rsidRPr="00E14610">
              <w:rPr>
                <w:rFonts w:asciiTheme="minorHAnsi" w:hAnsiTheme="minorHAnsi" w:cstheme="minorHAnsi"/>
                <w:color w:val="000000"/>
              </w:rPr>
              <w:t>ffice</w:t>
            </w:r>
            <w:r w:rsidRPr="00E14610">
              <w:rPr>
                <w:rFonts w:asciiTheme="minorHAnsi" w:hAnsiTheme="minorHAnsi" w:cstheme="minorHAnsi"/>
              </w:rPr>
              <w:t xml:space="preserve"> for E</w:t>
            </w:r>
            <w:r w:rsidRPr="00E14610">
              <w:rPr>
                <w:rFonts w:asciiTheme="minorHAnsi" w:hAnsiTheme="minorHAnsi" w:cstheme="minorHAnsi"/>
                <w:color w:val="000000"/>
              </w:rPr>
              <w:t>nvironment-</w:t>
            </w:r>
            <w:r w:rsidRPr="00E14610">
              <w:rPr>
                <w:rFonts w:asciiTheme="minorHAnsi" w:hAnsiTheme="minorHAnsi" w:cstheme="minorHAnsi"/>
              </w:rPr>
              <w:t>C</w:t>
            </w:r>
            <w:r w:rsidRPr="00E14610">
              <w:rPr>
                <w:rFonts w:asciiTheme="minorHAnsi" w:hAnsiTheme="minorHAnsi" w:cstheme="minorHAnsi"/>
                <w:color w:val="000000"/>
              </w:rPr>
              <w:t>ulture-and-</w:t>
            </w:r>
            <w:r w:rsidRPr="00E14610">
              <w:rPr>
                <w:rFonts w:asciiTheme="minorHAnsi" w:hAnsiTheme="minorHAnsi" w:cstheme="minorHAnsi"/>
              </w:rPr>
              <w:t>S</w:t>
            </w:r>
            <w:r w:rsidRPr="00E14610">
              <w:rPr>
                <w:rFonts w:asciiTheme="minorHAnsi" w:hAnsiTheme="minorHAnsi" w:cstheme="minorHAnsi"/>
                <w:color w:val="000000"/>
              </w:rPr>
              <w:t>ustainable-</w:t>
            </w:r>
            <w:r w:rsidRPr="00E14610">
              <w:rPr>
                <w:rFonts w:asciiTheme="minorHAnsi" w:hAnsiTheme="minorHAnsi" w:cstheme="minorHAnsi"/>
              </w:rPr>
              <w:t>D</w:t>
            </w:r>
            <w:r w:rsidRPr="00E14610">
              <w:rPr>
                <w:rFonts w:asciiTheme="minorHAnsi" w:hAnsiTheme="minorHAnsi" w:cstheme="minorHAnsi"/>
                <w:color w:val="000000"/>
              </w:rPr>
              <w:t xml:space="preserve">evelopment </w:t>
            </w:r>
            <w:r w:rsidRPr="00E14610">
              <w:rPr>
                <w:rFonts w:asciiTheme="minorHAnsi" w:hAnsiTheme="minorHAnsi" w:cstheme="minorHAnsi"/>
              </w:rPr>
              <w:t xml:space="preserve">     </w:t>
            </w:r>
            <w:r w:rsidRPr="00E14610">
              <w:rPr>
                <w:rFonts w:asciiTheme="minorHAnsi" w:hAnsiTheme="minorHAnsi" w:cstheme="minorHAnsi"/>
                <w:color w:val="000000"/>
              </w:rPr>
              <w:t>Mesogeiako Grafeio Pliroforisis gia o Perivalon Ton Politismo Kai Tin Viosimi Anaptixi Astiki mi Kerdoskopiki Etaireia (www.mio-ecsde.org); OJA Organisation des Jeunes Africains (www.ojafricains.org); RIPESS Europe Solidarity Economy Europe (www.ripess.eu).</w:t>
            </w:r>
          </w:p>
          <w:p w14:paraId="00000028" w14:textId="77777777" w:rsidR="00DF2135" w:rsidRPr="00E14610" w:rsidRDefault="009206ED">
            <w:pPr>
              <w:spacing w:line="276" w:lineRule="auto"/>
              <w:ind w:right="-6"/>
              <w:jc w:val="both"/>
              <w:rPr>
                <w:rFonts w:asciiTheme="minorHAnsi" w:hAnsiTheme="minorHAnsi" w:cstheme="minorHAnsi"/>
              </w:rPr>
            </w:pPr>
            <w:r w:rsidRPr="00E14610">
              <w:rPr>
                <w:rFonts w:asciiTheme="minorHAnsi" w:hAnsiTheme="minorHAnsi" w:cstheme="minorHAnsi"/>
                <w:color w:val="000000"/>
                <w:u w:val="single"/>
              </w:rPr>
              <w:t>Associated partners</w:t>
            </w:r>
            <w:r w:rsidRPr="00E14610">
              <w:rPr>
                <w:rFonts w:asciiTheme="minorHAnsi" w:hAnsiTheme="minorHAnsi" w:cstheme="minorHAnsi"/>
                <w:color w:val="000000"/>
              </w:rPr>
              <w:t>: Fridays for Future Italia (</w:t>
            </w:r>
            <w:hyperlink r:id="rId8">
              <w:r w:rsidRPr="00E14610">
                <w:rPr>
                  <w:rFonts w:asciiTheme="minorHAnsi" w:hAnsiTheme="minorHAnsi" w:cstheme="minorHAnsi"/>
                  <w:color w:val="0563C1"/>
                  <w:u w:val="single"/>
                </w:rPr>
                <w:t>www.fridaysforfutureitalia.it</w:t>
              </w:r>
            </w:hyperlink>
            <w:r w:rsidRPr="00E14610">
              <w:rPr>
                <w:rFonts w:asciiTheme="minorHAnsi" w:hAnsiTheme="minorHAnsi" w:cstheme="minorHAnsi"/>
                <w:color w:val="000000"/>
              </w:rPr>
              <w:t xml:space="preserve">). </w:t>
            </w:r>
          </w:p>
          <w:p w14:paraId="00000029" w14:textId="77777777" w:rsidR="00DF2135" w:rsidRPr="00E14610" w:rsidRDefault="009206ED">
            <w:pPr>
              <w:spacing w:line="276" w:lineRule="auto"/>
              <w:ind w:right="-6"/>
              <w:jc w:val="both"/>
              <w:rPr>
                <w:rFonts w:asciiTheme="minorHAnsi" w:hAnsiTheme="minorHAnsi" w:cstheme="minorHAnsi"/>
              </w:rPr>
            </w:pPr>
            <w:r w:rsidRPr="00E14610">
              <w:rPr>
                <w:rFonts w:asciiTheme="minorHAnsi" w:hAnsiTheme="minorHAnsi" w:cstheme="minorHAnsi"/>
                <w:b/>
              </w:rPr>
              <w:t>Starting date and duration</w:t>
            </w:r>
            <w:r w:rsidRPr="00E14610">
              <w:rPr>
                <w:rFonts w:asciiTheme="minorHAnsi" w:hAnsiTheme="minorHAnsi" w:cstheme="minorHAnsi"/>
              </w:rPr>
              <w:t xml:space="preserve">. The Project has started in December 2023 and will last 40 months.  </w:t>
            </w:r>
          </w:p>
        </w:tc>
      </w:tr>
    </w:tbl>
    <w:p w14:paraId="0000002A" w14:textId="77777777" w:rsidR="00DF2135" w:rsidRPr="00E14610" w:rsidRDefault="009206ED">
      <w:pPr>
        <w:keepNext/>
        <w:keepLines/>
        <w:numPr>
          <w:ilvl w:val="0"/>
          <w:numId w:val="1"/>
        </w:numPr>
        <w:pBdr>
          <w:top w:val="nil"/>
          <w:left w:val="nil"/>
          <w:bottom w:val="nil"/>
          <w:right w:val="nil"/>
          <w:between w:val="nil"/>
        </w:pBdr>
        <w:spacing w:before="480" w:after="120"/>
        <w:rPr>
          <w:rFonts w:asciiTheme="minorHAnsi" w:hAnsiTheme="minorHAnsi" w:cstheme="minorHAnsi"/>
          <w:b/>
          <w:color w:val="000000"/>
        </w:rPr>
      </w:pPr>
      <w:bookmarkStart w:id="2" w:name="_heading=h.eyn0qg9if9k0" w:colFirst="0" w:colLast="0"/>
      <w:bookmarkEnd w:id="2"/>
      <w:r w:rsidRPr="00E14610">
        <w:rPr>
          <w:rFonts w:asciiTheme="minorHAnsi" w:hAnsiTheme="minorHAnsi" w:cstheme="minorHAnsi"/>
          <w:b/>
          <w:color w:val="000000"/>
        </w:rPr>
        <w:t>SCOPE OF THE WORK</w:t>
      </w:r>
    </w:p>
    <w:p w14:paraId="0000002B" w14:textId="77777777" w:rsidR="00DF2135" w:rsidRPr="00E14610" w:rsidRDefault="009206ED">
      <w:pPr>
        <w:keepNext/>
        <w:keepLines/>
        <w:numPr>
          <w:ilvl w:val="1"/>
          <w:numId w:val="2"/>
        </w:numPr>
        <w:pBdr>
          <w:top w:val="nil"/>
          <w:left w:val="nil"/>
          <w:bottom w:val="nil"/>
          <w:right w:val="nil"/>
          <w:between w:val="nil"/>
        </w:pBdr>
        <w:spacing w:before="120" w:after="120"/>
        <w:rPr>
          <w:rFonts w:asciiTheme="minorHAnsi" w:hAnsiTheme="minorHAnsi" w:cstheme="minorHAnsi"/>
          <w:b/>
          <w:color w:val="000000"/>
        </w:rPr>
      </w:pPr>
      <w:bookmarkStart w:id="3" w:name="_heading=h.h05ek5o0hf4g" w:colFirst="0" w:colLast="0"/>
      <w:bookmarkEnd w:id="3"/>
      <w:r w:rsidRPr="00E14610">
        <w:rPr>
          <w:rFonts w:asciiTheme="minorHAnsi" w:hAnsiTheme="minorHAnsi" w:cstheme="minorHAnsi"/>
          <w:b/>
          <w:color w:val="000000"/>
        </w:rPr>
        <w:t>Objectives of the consultancy</w:t>
      </w:r>
    </w:p>
    <w:p w14:paraId="0000002C" w14:textId="43F74DE5" w:rsidR="00DF2135" w:rsidRPr="00E14610" w:rsidRDefault="009206ED">
      <w:pPr>
        <w:jc w:val="both"/>
        <w:rPr>
          <w:rFonts w:asciiTheme="minorHAnsi" w:hAnsiTheme="minorHAnsi" w:cstheme="minorHAnsi"/>
        </w:rPr>
      </w:pPr>
      <w:r w:rsidRPr="00E14610">
        <w:rPr>
          <w:rFonts w:asciiTheme="minorHAnsi" w:hAnsiTheme="minorHAnsi" w:cstheme="minorHAnsi"/>
        </w:rPr>
        <w:t>The Consultant(s) is expected to develop and execute a two</w:t>
      </w:r>
      <w:r w:rsidR="00ED1672" w:rsidRPr="00E14610">
        <w:rPr>
          <w:rFonts w:asciiTheme="minorHAnsi" w:hAnsiTheme="minorHAnsi" w:cstheme="minorHAnsi"/>
        </w:rPr>
        <w:t>-</w:t>
      </w:r>
      <w:r w:rsidRPr="00E14610">
        <w:rPr>
          <w:rFonts w:asciiTheme="minorHAnsi" w:hAnsiTheme="minorHAnsi" w:cstheme="minorHAnsi"/>
        </w:rPr>
        <w:t xml:space="preserve">phase training workshop for Financial Support to Third Parties (FSTP) beneficiaries who want to apply for the Call for Proposals (CARE Actions) activated in the frame of YOU(th) CARE project. </w:t>
      </w:r>
    </w:p>
    <w:p w14:paraId="0000002D"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For more information on the purpose of the workshops, please check the point 2.2.</w:t>
      </w:r>
    </w:p>
    <w:p w14:paraId="0000002E" w14:textId="77777777" w:rsidR="00DF2135" w:rsidRPr="00E14610" w:rsidRDefault="00DF2135">
      <w:pPr>
        <w:jc w:val="both"/>
        <w:rPr>
          <w:rFonts w:asciiTheme="minorHAnsi" w:hAnsiTheme="minorHAnsi" w:cstheme="minorHAnsi"/>
        </w:rPr>
      </w:pPr>
    </w:p>
    <w:p w14:paraId="0000002F"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The Consultant is also expected to develop a package of training materials for participants.</w:t>
      </w:r>
    </w:p>
    <w:p w14:paraId="00000030" w14:textId="77777777" w:rsidR="00DF2135" w:rsidRPr="00E14610" w:rsidRDefault="00DF2135">
      <w:pPr>
        <w:jc w:val="both"/>
        <w:rPr>
          <w:rFonts w:asciiTheme="minorHAnsi" w:hAnsiTheme="minorHAnsi" w:cstheme="minorHAnsi"/>
        </w:rPr>
      </w:pPr>
    </w:p>
    <w:p w14:paraId="00000031"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The Consultant(s) undertake(s) to perform the services with the highest standards of professional and ethical competence and integrity. The Consultant(s) is strongly encouraged to develop highly interactive and practical outputs for this consultancy.</w:t>
      </w:r>
    </w:p>
    <w:p w14:paraId="00000032" w14:textId="77777777" w:rsidR="00DF2135" w:rsidRPr="00E14610" w:rsidRDefault="00DF2135">
      <w:pPr>
        <w:rPr>
          <w:rFonts w:asciiTheme="minorHAnsi" w:hAnsiTheme="minorHAnsi" w:cstheme="minorHAnsi"/>
        </w:rPr>
      </w:pPr>
    </w:p>
    <w:p w14:paraId="00000033" w14:textId="77777777" w:rsidR="00DF2135" w:rsidRPr="00E14610" w:rsidRDefault="009206ED">
      <w:pPr>
        <w:rPr>
          <w:rFonts w:asciiTheme="minorHAnsi" w:hAnsiTheme="minorHAnsi" w:cstheme="minorHAnsi"/>
        </w:rPr>
      </w:pPr>
      <w:r w:rsidRPr="00E14610">
        <w:rPr>
          <w:rFonts w:asciiTheme="minorHAnsi" w:hAnsiTheme="minorHAnsi" w:cstheme="minorHAnsi"/>
        </w:rPr>
        <w:t>Specifically, the Consultant is expected:</w:t>
      </w:r>
    </w:p>
    <w:p w14:paraId="00000034" w14:textId="77777777" w:rsidR="00DF2135" w:rsidRPr="00E14610" w:rsidRDefault="00DF2135">
      <w:pPr>
        <w:rPr>
          <w:rFonts w:asciiTheme="minorHAnsi" w:hAnsiTheme="minorHAnsi" w:cstheme="minorHAnsi"/>
        </w:rPr>
      </w:pPr>
    </w:p>
    <w:p w14:paraId="00000035" w14:textId="16350CC3" w:rsidR="00DF2135" w:rsidRPr="00E14610" w:rsidRDefault="009206ED">
      <w:pPr>
        <w:rPr>
          <w:rFonts w:asciiTheme="minorHAnsi" w:hAnsiTheme="minorHAnsi" w:cstheme="minorHAnsi"/>
          <w:b/>
        </w:rPr>
      </w:pPr>
      <w:r w:rsidRPr="00E14610">
        <w:rPr>
          <w:rFonts w:asciiTheme="minorHAnsi" w:hAnsiTheme="minorHAnsi" w:cstheme="minorHAnsi"/>
          <w:b/>
        </w:rPr>
        <w:t>1</w:t>
      </w:r>
      <w:r w:rsidRPr="00E14610">
        <w:rPr>
          <w:rFonts w:asciiTheme="minorHAnsi" w:hAnsiTheme="minorHAnsi" w:cstheme="minorHAnsi"/>
          <w:b/>
          <w:vertAlign w:val="superscript"/>
        </w:rPr>
        <w:t>st</w:t>
      </w:r>
      <w:r w:rsidRPr="00E14610">
        <w:rPr>
          <w:rFonts w:asciiTheme="minorHAnsi" w:hAnsiTheme="minorHAnsi" w:cstheme="minorHAnsi"/>
          <w:b/>
        </w:rPr>
        <w:t xml:space="preserve"> Phase: CAPACITY BUILDING FOR FSTP POTENTIAL BENEFICIARIES (MAY-JUNE 2025)</w:t>
      </w:r>
    </w:p>
    <w:p w14:paraId="00000036" w14:textId="77777777" w:rsidR="00DF2135" w:rsidRPr="00E14610" w:rsidRDefault="00DF2135">
      <w:pPr>
        <w:rPr>
          <w:rFonts w:asciiTheme="minorHAnsi" w:hAnsiTheme="minorHAnsi" w:cstheme="minorHAnsi"/>
        </w:rPr>
      </w:pPr>
    </w:p>
    <w:p w14:paraId="00000037" w14:textId="3EB961EB" w:rsidR="00DF2135" w:rsidRPr="00E14610" w:rsidRDefault="009206ED">
      <w:pPr>
        <w:numPr>
          <w:ilvl w:val="0"/>
          <w:numId w:val="3"/>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To develop the methodology/approach to the training, in line with the Care Approach, the YOU(th) CARE project</w:t>
      </w:r>
      <w:r w:rsidRPr="00E14610">
        <w:rPr>
          <w:rFonts w:asciiTheme="minorHAnsi" w:hAnsiTheme="minorHAnsi" w:cstheme="minorHAnsi"/>
        </w:rPr>
        <w:t>, the YOU(th) CARE Toolkit, the YOU(th) CARE Glossary,</w:t>
      </w:r>
      <w:r w:rsidRPr="00E14610">
        <w:rPr>
          <w:rFonts w:asciiTheme="minorHAnsi" w:hAnsiTheme="minorHAnsi" w:cstheme="minorHAnsi"/>
          <w:color w:val="000000"/>
        </w:rPr>
        <w:t xml:space="preserve"> the YOU(th</w:t>
      </w:r>
      <w:r w:rsidRPr="00E14610">
        <w:rPr>
          <w:rFonts w:asciiTheme="minorHAnsi" w:hAnsiTheme="minorHAnsi" w:cstheme="minorHAnsi"/>
        </w:rPr>
        <w:t>)</w:t>
      </w:r>
      <w:r w:rsidRPr="00E14610">
        <w:rPr>
          <w:rFonts w:asciiTheme="minorHAnsi" w:hAnsiTheme="minorHAnsi" w:cstheme="minorHAnsi"/>
          <w:color w:val="000000"/>
        </w:rPr>
        <w:t xml:space="preserve">CARE Territorial Agenda and </w:t>
      </w:r>
      <w:r w:rsidRPr="00E14610">
        <w:rPr>
          <w:rFonts w:asciiTheme="minorHAnsi" w:hAnsiTheme="minorHAnsi" w:cstheme="minorHAnsi"/>
        </w:rPr>
        <w:t>the Call for Proposals “CARE ACTIONS”</w:t>
      </w:r>
      <w:r w:rsidRPr="00E14610">
        <w:rPr>
          <w:rFonts w:asciiTheme="minorHAnsi" w:hAnsiTheme="minorHAnsi" w:cstheme="minorHAnsi"/>
          <w:color w:val="000000"/>
        </w:rPr>
        <w:t>;</w:t>
      </w:r>
    </w:p>
    <w:p w14:paraId="00000038" w14:textId="4C2BE98E" w:rsidR="00DF2135" w:rsidRPr="00E14610" w:rsidRDefault="009206ED">
      <w:pPr>
        <w:numPr>
          <w:ilvl w:val="0"/>
          <w:numId w:val="3"/>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 xml:space="preserve">To develop an organisational </w:t>
      </w:r>
      <w:r w:rsidRPr="00E14610">
        <w:rPr>
          <w:rFonts w:asciiTheme="minorHAnsi" w:hAnsiTheme="minorHAnsi" w:cstheme="minorHAnsi"/>
        </w:rPr>
        <w:t>proposal and a</w:t>
      </w:r>
      <w:r w:rsidRPr="00E14610">
        <w:rPr>
          <w:rFonts w:asciiTheme="minorHAnsi" w:hAnsiTheme="minorHAnsi" w:cstheme="minorHAnsi"/>
          <w:color w:val="000000"/>
        </w:rPr>
        <w:t xml:space="preserve"> set of materials as good practices, tips, ppt presentations, etc</w:t>
      </w:r>
      <w:r w:rsidR="002D2FA1" w:rsidRPr="00E14610">
        <w:rPr>
          <w:rFonts w:asciiTheme="minorHAnsi" w:hAnsiTheme="minorHAnsi" w:cstheme="minorHAnsi"/>
          <w:color w:val="000000"/>
        </w:rPr>
        <w:t>.</w:t>
      </w:r>
      <w:r w:rsidRPr="00E14610">
        <w:rPr>
          <w:rFonts w:asciiTheme="minorHAnsi" w:hAnsiTheme="minorHAnsi" w:cstheme="minorHAnsi"/>
          <w:color w:val="000000"/>
        </w:rPr>
        <w:t>, to facilitate the participation of potential beneficiaries into the 1st YOU</w:t>
      </w:r>
      <w:r w:rsidRPr="00E14610">
        <w:rPr>
          <w:rFonts w:asciiTheme="minorHAnsi" w:hAnsiTheme="minorHAnsi" w:cstheme="minorHAnsi"/>
        </w:rPr>
        <w:t xml:space="preserve">(th) </w:t>
      </w:r>
      <w:r w:rsidRPr="00E14610">
        <w:rPr>
          <w:rFonts w:asciiTheme="minorHAnsi" w:hAnsiTheme="minorHAnsi" w:cstheme="minorHAnsi"/>
          <w:color w:val="000000"/>
        </w:rPr>
        <w:t>CARE Call for Proposals and to allow them to submit a</w:t>
      </w:r>
      <w:r w:rsidRPr="00E14610">
        <w:rPr>
          <w:rFonts w:asciiTheme="minorHAnsi" w:hAnsiTheme="minorHAnsi" w:cstheme="minorHAnsi"/>
        </w:rPr>
        <w:t xml:space="preserve"> high quality</w:t>
      </w:r>
      <w:r w:rsidRPr="00E14610">
        <w:rPr>
          <w:rFonts w:asciiTheme="minorHAnsi" w:hAnsiTheme="minorHAnsi" w:cstheme="minorHAnsi"/>
          <w:color w:val="000000"/>
        </w:rPr>
        <w:t xml:space="preserve"> Application</w:t>
      </w:r>
      <w:r w:rsidRPr="00E14610">
        <w:rPr>
          <w:rFonts w:asciiTheme="minorHAnsi" w:hAnsiTheme="minorHAnsi" w:cstheme="minorHAnsi"/>
        </w:rPr>
        <w:t>; some additional supporting materials will be shared through the Project’s YOU(th) CARE Platform and will be at the disposal of the contractor;</w:t>
      </w:r>
    </w:p>
    <w:p w14:paraId="00000039" w14:textId="174CDC42" w:rsidR="00DF2135" w:rsidRPr="00E14610" w:rsidRDefault="009206ED">
      <w:pPr>
        <w:numPr>
          <w:ilvl w:val="0"/>
          <w:numId w:val="3"/>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 xml:space="preserve">To schedule the </w:t>
      </w:r>
      <w:r w:rsidRPr="00E14610">
        <w:rPr>
          <w:rFonts w:asciiTheme="minorHAnsi" w:hAnsiTheme="minorHAnsi" w:cstheme="minorHAnsi"/>
        </w:rPr>
        <w:t>capacity building</w:t>
      </w:r>
      <w:r w:rsidRPr="00E14610">
        <w:rPr>
          <w:rFonts w:asciiTheme="minorHAnsi" w:hAnsiTheme="minorHAnsi" w:cstheme="minorHAnsi"/>
          <w:color w:val="000000"/>
        </w:rPr>
        <w:t xml:space="preserve"> meetings, in collaboration with the Co</w:t>
      </w:r>
      <w:r w:rsidRPr="00E14610">
        <w:rPr>
          <w:rFonts w:asciiTheme="minorHAnsi" w:hAnsiTheme="minorHAnsi" w:cstheme="minorHAnsi"/>
        </w:rPr>
        <w:t>untry-based focal point</w:t>
      </w:r>
      <w:r w:rsidRPr="00E14610">
        <w:rPr>
          <w:rFonts w:asciiTheme="minorHAnsi" w:hAnsiTheme="minorHAnsi" w:cstheme="minorHAnsi"/>
          <w:color w:val="000000"/>
        </w:rPr>
        <w:t xml:space="preserve"> of the YOU(th) CARE project</w:t>
      </w:r>
      <w:r w:rsidRPr="00E14610">
        <w:rPr>
          <w:rFonts w:asciiTheme="minorHAnsi" w:hAnsiTheme="minorHAnsi" w:cstheme="minorHAnsi"/>
        </w:rPr>
        <w:t>. The duration of meetings will be 2 days (separable in 1-day or half-day</w:t>
      </w:r>
      <w:r w:rsidR="002D2FA1" w:rsidRPr="00E14610">
        <w:rPr>
          <w:rFonts w:asciiTheme="minorHAnsi" w:hAnsiTheme="minorHAnsi" w:cstheme="minorHAnsi"/>
        </w:rPr>
        <w:t>s</w:t>
      </w:r>
      <w:r w:rsidRPr="00E14610">
        <w:rPr>
          <w:rFonts w:asciiTheme="minorHAnsi" w:hAnsiTheme="minorHAnsi" w:cstheme="minorHAnsi"/>
        </w:rPr>
        <w:t xml:space="preserve"> meetings) per potential project proposal, with a maximum of 8 </w:t>
      </w:r>
      <w:sdt>
        <w:sdtPr>
          <w:rPr>
            <w:rFonts w:asciiTheme="minorHAnsi" w:hAnsiTheme="minorHAnsi" w:cstheme="minorHAnsi"/>
          </w:rPr>
          <w:tag w:val="goog_rdk_0"/>
          <w:id w:val="-1687201345"/>
        </w:sdtPr>
        <w:sdtContent/>
      </w:sdt>
      <w:r w:rsidRPr="00E14610">
        <w:rPr>
          <w:rFonts w:asciiTheme="minorHAnsi" w:hAnsiTheme="minorHAnsi" w:cstheme="minorHAnsi"/>
        </w:rPr>
        <w:t>days in total. Meetings</w:t>
      </w:r>
      <w:r w:rsidRPr="00E14610">
        <w:rPr>
          <w:rFonts w:asciiTheme="minorHAnsi" w:hAnsiTheme="minorHAnsi" w:cstheme="minorHAnsi"/>
          <w:color w:val="000000"/>
        </w:rPr>
        <w:t xml:space="preserve"> will be held onsite, but additional online meetings might be </w:t>
      </w:r>
      <w:r w:rsidRPr="00E14610">
        <w:rPr>
          <w:rFonts w:asciiTheme="minorHAnsi" w:hAnsiTheme="minorHAnsi" w:cstheme="minorHAnsi"/>
        </w:rPr>
        <w:t>foreseen</w:t>
      </w:r>
      <w:r w:rsidRPr="00E14610">
        <w:rPr>
          <w:rFonts w:asciiTheme="minorHAnsi" w:hAnsiTheme="minorHAnsi" w:cstheme="minorHAnsi"/>
          <w:color w:val="000000"/>
        </w:rPr>
        <w:t xml:space="preserve"> according to </w:t>
      </w:r>
      <w:r w:rsidRPr="00E14610">
        <w:rPr>
          <w:rFonts w:asciiTheme="minorHAnsi" w:hAnsiTheme="minorHAnsi" w:cstheme="minorHAnsi"/>
        </w:rPr>
        <w:t>participants' needs</w:t>
      </w:r>
      <w:r w:rsidRPr="00E14610">
        <w:rPr>
          <w:rFonts w:asciiTheme="minorHAnsi" w:hAnsiTheme="minorHAnsi" w:cstheme="minorHAnsi"/>
          <w:color w:val="000000"/>
        </w:rPr>
        <w:t xml:space="preserve"> and availability. Online consultations might be required by participants before the submission of their proposals. The participants might directly interact with the consultant for </w:t>
      </w:r>
      <w:r w:rsidRPr="00E14610">
        <w:rPr>
          <w:rFonts w:asciiTheme="minorHAnsi" w:hAnsiTheme="minorHAnsi" w:cstheme="minorHAnsi"/>
        </w:rPr>
        <w:t>further</w:t>
      </w:r>
      <w:r w:rsidRPr="00E14610">
        <w:rPr>
          <w:rFonts w:asciiTheme="minorHAnsi" w:hAnsiTheme="minorHAnsi" w:cstheme="minorHAnsi"/>
          <w:color w:val="000000"/>
        </w:rPr>
        <w:t xml:space="preserve"> technical support needed. </w:t>
      </w:r>
      <w:r w:rsidRPr="00E14610">
        <w:rPr>
          <w:rFonts w:asciiTheme="minorHAnsi" w:hAnsiTheme="minorHAnsi" w:cstheme="minorHAnsi"/>
        </w:rPr>
        <w:t>The capacity building meetings can also be organised as collective workshops for all the proposals’ groups, with sub-grouping sessions</w:t>
      </w:r>
      <w:r w:rsidRPr="00E14610">
        <w:rPr>
          <w:rFonts w:asciiTheme="minorHAnsi" w:hAnsiTheme="minorHAnsi" w:cstheme="minorHAnsi"/>
          <w:color w:val="000000"/>
        </w:rPr>
        <w:t>;</w:t>
      </w:r>
    </w:p>
    <w:p w14:paraId="0000003A" w14:textId="77777777" w:rsidR="00DF2135" w:rsidRPr="00E14610" w:rsidRDefault="009206ED">
      <w:pPr>
        <w:numPr>
          <w:ilvl w:val="0"/>
          <w:numId w:val="3"/>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 xml:space="preserve">To facilitate the training meetings and the </w:t>
      </w:r>
      <w:r w:rsidRPr="00E14610">
        <w:rPr>
          <w:rFonts w:asciiTheme="minorHAnsi" w:hAnsiTheme="minorHAnsi" w:cstheme="minorHAnsi"/>
        </w:rPr>
        <w:t>clustering</w:t>
      </w:r>
      <w:r w:rsidRPr="00E14610">
        <w:rPr>
          <w:rFonts w:asciiTheme="minorHAnsi" w:hAnsiTheme="minorHAnsi" w:cstheme="minorHAnsi"/>
          <w:color w:val="000000"/>
        </w:rPr>
        <w:t xml:space="preserve"> of the potential beneficiaries, during the implementation of the workshop;</w:t>
      </w:r>
    </w:p>
    <w:p w14:paraId="0000003B" w14:textId="77777777" w:rsidR="00DF2135" w:rsidRPr="00E14610" w:rsidRDefault="009206ED">
      <w:pPr>
        <w:numPr>
          <w:ilvl w:val="0"/>
          <w:numId w:val="3"/>
        </w:numPr>
        <w:jc w:val="both"/>
        <w:rPr>
          <w:rFonts w:asciiTheme="minorHAnsi" w:hAnsiTheme="minorHAnsi" w:cstheme="minorHAnsi"/>
        </w:rPr>
      </w:pPr>
      <w:r w:rsidRPr="00E14610">
        <w:rPr>
          <w:rFonts w:asciiTheme="minorHAnsi" w:hAnsiTheme="minorHAnsi" w:cstheme="minorHAnsi"/>
        </w:rPr>
        <w:t xml:space="preserve">To participate and give advice in the 1st step Country-based evaluation Committee of project proposals (territorial Committee).     </w:t>
      </w:r>
    </w:p>
    <w:p w14:paraId="0000003C" w14:textId="77777777" w:rsidR="00DF2135" w:rsidRPr="00E14610" w:rsidRDefault="009206ED">
      <w:pPr>
        <w:widowControl w:val="0"/>
        <w:jc w:val="both"/>
        <w:rPr>
          <w:rFonts w:asciiTheme="minorHAnsi" w:hAnsiTheme="minorHAnsi" w:cstheme="minorHAnsi"/>
        </w:rPr>
      </w:pPr>
      <w:r w:rsidRPr="00E14610">
        <w:rPr>
          <w:rFonts w:asciiTheme="minorHAnsi" w:hAnsiTheme="minorHAnsi" w:cstheme="minorHAnsi"/>
        </w:rPr>
        <w:t>To elaborate a final report on the capacity building.</w:t>
      </w:r>
    </w:p>
    <w:p w14:paraId="0000003D" w14:textId="77777777" w:rsidR="00DF2135" w:rsidRPr="00E14610" w:rsidRDefault="00DF2135">
      <w:pPr>
        <w:widowControl w:val="0"/>
        <w:jc w:val="both"/>
        <w:rPr>
          <w:rFonts w:asciiTheme="minorHAnsi" w:hAnsiTheme="minorHAnsi" w:cstheme="minorHAnsi"/>
        </w:rPr>
      </w:pPr>
    </w:p>
    <w:p w14:paraId="0000003E" w14:textId="77777777" w:rsidR="00DF2135" w:rsidRPr="00E14610" w:rsidRDefault="009206ED">
      <w:pPr>
        <w:rPr>
          <w:rFonts w:asciiTheme="minorHAnsi" w:hAnsiTheme="minorHAnsi" w:cstheme="minorHAnsi"/>
          <w:b/>
        </w:rPr>
      </w:pPr>
      <w:r w:rsidRPr="00E14610">
        <w:rPr>
          <w:rFonts w:asciiTheme="minorHAnsi" w:hAnsiTheme="minorHAnsi" w:cstheme="minorHAnsi"/>
          <w:b/>
        </w:rPr>
        <w:t>2nd Phase COACHING FOR SUB-GRANTED PROJECTS’ GROUPS (SEPTEMBER -DECEMBER 2025)</w:t>
      </w:r>
    </w:p>
    <w:p w14:paraId="0000003F" w14:textId="77777777" w:rsidR="00DF2135" w:rsidRPr="00E14610" w:rsidRDefault="00DF2135">
      <w:pPr>
        <w:widowControl w:val="0"/>
        <w:jc w:val="both"/>
        <w:rPr>
          <w:rFonts w:asciiTheme="minorHAnsi" w:hAnsiTheme="minorHAnsi" w:cstheme="minorHAnsi"/>
        </w:rPr>
      </w:pPr>
    </w:p>
    <w:p w14:paraId="00000040" w14:textId="32493F46" w:rsidR="00DF2135" w:rsidRPr="00E14610" w:rsidRDefault="009206ED">
      <w:pPr>
        <w:ind w:left="720" w:hanging="294"/>
        <w:jc w:val="both"/>
        <w:rPr>
          <w:rFonts w:asciiTheme="minorHAnsi" w:hAnsiTheme="minorHAnsi" w:cstheme="minorHAnsi"/>
          <w:color w:val="FF0000"/>
        </w:rPr>
      </w:pPr>
      <w:r w:rsidRPr="00E14610">
        <w:rPr>
          <w:rFonts w:asciiTheme="minorHAnsi" w:hAnsiTheme="minorHAnsi" w:cstheme="minorHAnsi"/>
        </w:rPr>
        <w:t>1.</w:t>
      </w:r>
      <w:r w:rsidRPr="00E14610">
        <w:rPr>
          <w:rFonts w:asciiTheme="minorHAnsi" w:hAnsiTheme="minorHAnsi" w:cstheme="minorHAnsi"/>
        </w:rPr>
        <w:tab/>
        <w:t>To develop an organisational proposal for the coaching, in line with the Care Approach, the YOU(th) CARE project, the monitoring guidelines (to be developed by the project team before June 2025), the YOU(th)CARE Territorial Agenda and the 1st Call for Proposals</w:t>
      </w:r>
      <w:r w:rsidR="00ED1672" w:rsidRPr="00E14610">
        <w:rPr>
          <w:rFonts w:asciiTheme="minorHAnsi" w:hAnsiTheme="minorHAnsi" w:cstheme="minorHAnsi"/>
        </w:rPr>
        <w:t>;</w:t>
      </w:r>
    </w:p>
    <w:p w14:paraId="00000041" w14:textId="3F0D3433" w:rsidR="00DF2135" w:rsidRPr="00E14610" w:rsidRDefault="009206ED">
      <w:pPr>
        <w:ind w:left="720" w:hanging="294"/>
        <w:jc w:val="both"/>
        <w:rPr>
          <w:rFonts w:asciiTheme="minorHAnsi" w:hAnsiTheme="minorHAnsi" w:cstheme="minorHAnsi"/>
        </w:rPr>
      </w:pPr>
      <w:r w:rsidRPr="00E14610">
        <w:rPr>
          <w:rFonts w:asciiTheme="minorHAnsi" w:hAnsiTheme="minorHAnsi" w:cstheme="minorHAnsi"/>
        </w:rPr>
        <w:t>2. To develop a set of materials as good practices, tips, ppt presentations, etc</w:t>
      </w:r>
      <w:r w:rsidR="00DE2661" w:rsidRPr="00E14610">
        <w:rPr>
          <w:rFonts w:asciiTheme="minorHAnsi" w:hAnsiTheme="minorHAnsi" w:cstheme="minorHAnsi"/>
        </w:rPr>
        <w:t>.</w:t>
      </w:r>
      <w:r w:rsidRPr="00E14610">
        <w:rPr>
          <w:rFonts w:asciiTheme="minorHAnsi" w:hAnsiTheme="minorHAnsi" w:cstheme="minorHAnsi"/>
        </w:rPr>
        <w:t>, to facilitate the sound implementation of the sub-granted YOU(th) CARE Actions; Supporting materials will be shared through the Project’s YOU(th) CARE Platform and will be at the disposal of the contractor;</w:t>
      </w:r>
    </w:p>
    <w:p w14:paraId="00000042" w14:textId="77777777" w:rsidR="00DF2135" w:rsidRPr="00E14610" w:rsidRDefault="009206ED">
      <w:pPr>
        <w:ind w:left="720" w:hanging="294"/>
        <w:jc w:val="both"/>
        <w:rPr>
          <w:rFonts w:asciiTheme="minorHAnsi" w:hAnsiTheme="minorHAnsi" w:cstheme="minorHAnsi"/>
        </w:rPr>
      </w:pPr>
      <w:r w:rsidRPr="00E14610">
        <w:rPr>
          <w:rFonts w:asciiTheme="minorHAnsi" w:hAnsiTheme="minorHAnsi" w:cstheme="minorHAnsi"/>
        </w:rPr>
        <w:t>3. To schedule the coaching meetings, in collaboration with the Country-based focal point of the YOU(th) CARE project. The duration of meetings will be 5 days per sub-granted project proposal (separable in 1-day or half-days meetings), with a maximum total of 8 days for the extra EU Countries and 15 for the EU Countries. Meetings will be held onsite, but additional online meetings might be foreseen according to participants' needs and availability. Project’s Lead Groups might directly interact with the consultant for further technical support needed;</w:t>
      </w:r>
    </w:p>
    <w:p w14:paraId="00000043" w14:textId="77777777" w:rsidR="00DF2135" w:rsidRPr="00E14610" w:rsidRDefault="009206ED">
      <w:pPr>
        <w:ind w:left="425"/>
        <w:jc w:val="both"/>
        <w:rPr>
          <w:rFonts w:asciiTheme="minorHAnsi" w:hAnsiTheme="minorHAnsi" w:cstheme="minorHAnsi"/>
        </w:rPr>
      </w:pPr>
      <w:r w:rsidRPr="00E14610">
        <w:rPr>
          <w:rFonts w:asciiTheme="minorHAnsi" w:hAnsiTheme="minorHAnsi" w:cstheme="minorHAnsi"/>
        </w:rPr>
        <w:t xml:space="preserve">4. To facilitate the coaching meetings and the </w:t>
      </w:r>
      <w:sdt>
        <w:sdtPr>
          <w:rPr>
            <w:rFonts w:asciiTheme="minorHAnsi" w:hAnsiTheme="minorHAnsi" w:cstheme="minorHAnsi"/>
          </w:rPr>
          <w:tag w:val="goog_rdk_1"/>
          <w:id w:val="-1765137338"/>
        </w:sdtPr>
        <w:sdtContent/>
      </w:sdt>
      <w:sdt>
        <w:sdtPr>
          <w:rPr>
            <w:rFonts w:asciiTheme="minorHAnsi" w:hAnsiTheme="minorHAnsi" w:cstheme="minorHAnsi"/>
          </w:rPr>
          <w:tag w:val="goog_rdk_2"/>
          <w:id w:val="-797294808"/>
        </w:sdtPr>
        <w:sdtContent/>
      </w:sdt>
      <w:r w:rsidRPr="00E14610">
        <w:rPr>
          <w:rFonts w:asciiTheme="minorHAnsi" w:hAnsiTheme="minorHAnsi" w:cstheme="minorHAnsi"/>
        </w:rPr>
        <w:t>clustering of the potential beneficiaries, during the implementation of the workshop;</w:t>
      </w:r>
    </w:p>
    <w:p w14:paraId="00000044" w14:textId="77777777" w:rsidR="00DF2135" w:rsidRPr="00E14610" w:rsidRDefault="009206ED">
      <w:pPr>
        <w:widowControl w:val="0"/>
        <w:jc w:val="both"/>
        <w:rPr>
          <w:rFonts w:asciiTheme="minorHAnsi" w:hAnsiTheme="minorHAnsi" w:cstheme="minorHAnsi"/>
          <w:i/>
          <w:color w:val="000000"/>
        </w:rPr>
      </w:pPr>
      <w:r w:rsidRPr="00E14610">
        <w:rPr>
          <w:rFonts w:asciiTheme="minorHAnsi" w:hAnsiTheme="minorHAnsi" w:cstheme="minorHAnsi"/>
        </w:rPr>
        <w:t xml:space="preserve">To elaborate a final report on the coaching.       </w:t>
      </w:r>
    </w:p>
    <w:p w14:paraId="00000045" w14:textId="77777777" w:rsidR="00DF2135" w:rsidRPr="00E14610" w:rsidRDefault="00DF2135">
      <w:pPr>
        <w:jc w:val="both"/>
        <w:rPr>
          <w:rFonts w:asciiTheme="minorHAnsi" w:hAnsiTheme="minorHAnsi" w:cstheme="minorHAnsi"/>
        </w:rPr>
      </w:pPr>
    </w:p>
    <w:p w14:paraId="00000046" w14:textId="77777777" w:rsidR="00DF2135" w:rsidRPr="00E14610" w:rsidRDefault="009206ED">
      <w:pPr>
        <w:keepNext/>
        <w:keepLines/>
        <w:numPr>
          <w:ilvl w:val="1"/>
          <w:numId w:val="2"/>
        </w:numPr>
        <w:pBdr>
          <w:top w:val="nil"/>
          <w:left w:val="nil"/>
          <w:bottom w:val="nil"/>
          <w:right w:val="nil"/>
          <w:between w:val="nil"/>
        </w:pBdr>
        <w:spacing w:before="120" w:after="120"/>
        <w:rPr>
          <w:rFonts w:asciiTheme="minorHAnsi" w:hAnsiTheme="minorHAnsi" w:cstheme="minorHAnsi"/>
          <w:b/>
          <w:color w:val="000000"/>
        </w:rPr>
      </w:pPr>
      <w:bookmarkStart w:id="4" w:name="_heading=h.pfb09xyknv97" w:colFirst="0" w:colLast="0"/>
      <w:bookmarkEnd w:id="4"/>
      <w:r w:rsidRPr="00E14610">
        <w:rPr>
          <w:rFonts w:asciiTheme="minorHAnsi" w:hAnsiTheme="minorHAnsi" w:cstheme="minorHAnsi"/>
          <w:b/>
          <w:color w:val="000000"/>
        </w:rPr>
        <w:t>Results and Deliverables</w:t>
      </w:r>
    </w:p>
    <w:p w14:paraId="00000047" w14:textId="77777777" w:rsidR="00DF2135" w:rsidRPr="00E14610" w:rsidRDefault="009206ED">
      <w:pPr>
        <w:rPr>
          <w:rFonts w:asciiTheme="minorHAnsi" w:hAnsiTheme="minorHAnsi" w:cstheme="minorHAnsi"/>
        </w:rPr>
      </w:pPr>
      <w:r w:rsidRPr="00E14610">
        <w:rPr>
          <w:rFonts w:asciiTheme="minorHAnsi" w:hAnsiTheme="minorHAnsi" w:cstheme="minorHAnsi"/>
        </w:rPr>
        <w:t>The Consultant(s) is expected to provide:</w:t>
      </w:r>
    </w:p>
    <w:p w14:paraId="00000048" w14:textId="77777777" w:rsidR="00DF2135" w:rsidRPr="00E14610" w:rsidRDefault="009206ED">
      <w:pPr>
        <w:numPr>
          <w:ilvl w:val="0"/>
          <w:numId w:val="4"/>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 xml:space="preserve">The timeline associated with this consultancy and a draft agenda for the </w:t>
      </w:r>
      <w:r w:rsidRPr="00E14610">
        <w:rPr>
          <w:rFonts w:asciiTheme="minorHAnsi" w:hAnsiTheme="minorHAnsi" w:cstheme="minorHAnsi"/>
        </w:rPr>
        <w:t>capacity building</w:t>
      </w:r>
      <w:r w:rsidRPr="00E14610">
        <w:rPr>
          <w:rFonts w:asciiTheme="minorHAnsi" w:hAnsiTheme="minorHAnsi" w:cstheme="minorHAnsi"/>
          <w:color w:val="000000"/>
        </w:rPr>
        <w:t xml:space="preserve"> workshop (1st phase) and coaching </w:t>
      </w:r>
      <w:r w:rsidRPr="00E14610">
        <w:rPr>
          <w:rFonts w:asciiTheme="minorHAnsi" w:hAnsiTheme="minorHAnsi" w:cstheme="minorHAnsi"/>
        </w:rPr>
        <w:t>meetings (2nd phase)</w:t>
      </w:r>
      <w:r w:rsidRPr="00E14610">
        <w:rPr>
          <w:rFonts w:asciiTheme="minorHAnsi" w:hAnsiTheme="minorHAnsi" w:cstheme="minorHAnsi"/>
          <w:color w:val="000000"/>
        </w:rPr>
        <w:t>. It has to be submitted within two weeks (2) since the signature of the contract.</w:t>
      </w:r>
    </w:p>
    <w:p w14:paraId="00000049" w14:textId="77777777" w:rsidR="00DF2135" w:rsidRPr="00E14610" w:rsidRDefault="009206ED">
      <w:pPr>
        <w:numPr>
          <w:ilvl w:val="0"/>
          <w:numId w:val="4"/>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The materials shared with the beneficiaries during the implementation of the workshops.</w:t>
      </w:r>
    </w:p>
    <w:p w14:paraId="0000004A" w14:textId="77777777" w:rsidR="00DF2135" w:rsidRPr="00E14610" w:rsidRDefault="009206ED">
      <w:pPr>
        <w:numPr>
          <w:ilvl w:val="0"/>
          <w:numId w:val="4"/>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The 2 final reports</w:t>
      </w:r>
      <w:r w:rsidRPr="00E14610">
        <w:rPr>
          <w:rFonts w:asciiTheme="minorHAnsi" w:hAnsiTheme="minorHAnsi" w:cstheme="minorHAnsi"/>
        </w:rPr>
        <w:t xml:space="preserve"> on capacity building and coaching</w:t>
      </w:r>
      <w:r w:rsidRPr="00E14610">
        <w:rPr>
          <w:rFonts w:asciiTheme="minorHAnsi" w:hAnsiTheme="minorHAnsi" w:cstheme="minorHAnsi"/>
          <w:color w:val="000000"/>
        </w:rPr>
        <w:t xml:space="preserve">, including the data related to the meetings (dates of meetings, number of participants, summary of the achieved activities, level of participation and groups dynamics, methodologies and </w:t>
      </w:r>
      <w:r w:rsidRPr="00E14610">
        <w:rPr>
          <w:rFonts w:asciiTheme="minorHAnsi" w:hAnsiTheme="minorHAnsi" w:cstheme="minorHAnsi"/>
        </w:rPr>
        <w:t>applied</w:t>
      </w:r>
      <w:r w:rsidRPr="00E14610">
        <w:rPr>
          <w:rFonts w:asciiTheme="minorHAnsi" w:hAnsiTheme="minorHAnsi" w:cstheme="minorHAnsi"/>
          <w:color w:val="000000"/>
        </w:rPr>
        <w:t xml:space="preserve"> approaches, results achieved according to the expected outcomes</w:t>
      </w:r>
      <w:r w:rsidRPr="00E14610">
        <w:rPr>
          <w:rFonts w:asciiTheme="minorHAnsi" w:hAnsiTheme="minorHAnsi" w:cstheme="minorHAnsi"/>
        </w:rPr>
        <w:t xml:space="preserve">. </w:t>
      </w:r>
    </w:p>
    <w:p w14:paraId="0000004B" w14:textId="77777777" w:rsidR="00DF2135" w:rsidRPr="00E14610" w:rsidRDefault="00DF2135">
      <w:pPr>
        <w:pBdr>
          <w:top w:val="nil"/>
          <w:left w:val="nil"/>
          <w:bottom w:val="nil"/>
          <w:right w:val="nil"/>
          <w:between w:val="nil"/>
        </w:pBdr>
        <w:ind w:left="720"/>
        <w:jc w:val="both"/>
        <w:rPr>
          <w:rFonts w:asciiTheme="minorHAnsi" w:hAnsiTheme="minorHAnsi" w:cstheme="minorHAnsi"/>
        </w:rPr>
      </w:pPr>
    </w:p>
    <w:p w14:paraId="0000004C" w14:textId="77777777" w:rsidR="00DF2135" w:rsidRPr="00E14610" w:rsidRDefault="009206ED">
      <w:pPr>
        <w:keepNext/>
        <w:keepLines/>
        <w:numPr>
          <w:ilvl w:val="1"/>
          <w:numId w:val="2"/>
        </w:numPr>
        <w:pBdr>
          <w:top w:val="nil"/>
          <w:left w:val="nil"/>
          <w:bottom w:val="nil"/>
          <w:right w:val="nil"/>
          <w:between w:val="nil"/>
        </w:pBdr>
        <w:spacing w:before="120" w:after="120"/>
        <w:rPr>
          <w:rFonts w:asciiTheme="minorHAnsi" w:hAnsiTheme="minorHAnsi" w:cstheme="minorHAnsi"/>
          <w:b/>
          <w:color w:val="000000"/>
        </w:rPr>
      </w:pPr>
      <w:bookmarkStart w:id="5" w:name="_heading=h.qx8d02carsqx" w:colFirst="0" w:colLast="0"/>
      <w:bookmarkEnd w:id="5"/>
      <w:r w:rsidRPr="00E14610">
        <w:rPr>
          <w:rFonts w:asciiTheme="minorHAnsi" w:hAnsiTheme="minorHAnsi" w:cstheme="minorHAnsi"/>
          <w:b/>
          <w:color w:val="000000"/>
        </w:rPr>
        <w:t>Level of expected effort</w:t>
      </w:r>
    </w:p>
    <w:tbl>
      <w:tblPr>
        <w:tblStyle w:val="af5"/>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4500"/>
        <w:gridCol w:w="3330"/>
      </w:tblGrid>
      <w:tr w:rsidR="00DF2135" w:rsidRPr="00E14610" w14:paraId="4056A7C4" w14:textId="77777777" w:rsidTr="004C3B58">
        <w:trPr>
          <w:trHeight w:val="297"/>
          <w:tblHeader/>
        </w:trPr>
        <w:tc>
          <w:tcPr>
            <w:tcW w:w="1845" w:type="dxa"/>
            <w:vAlign w:val="center"/>
          </w:tcPr>
          <w:p w14:paraId="0000004D" w14:textId="77777777" w:rsidR="00DF2135" w:rsidRPr="00E14610" w:rsidRDefault="00DF2135">
            <w:pPr>
              <w:spacing w:line="276" w:lineRule="auto"/>
              <w:jc w:val="center"/>
              <w:rPr>
                <w:rFonts w:asciiTheme="minorHAnsi" w:hAnsiTheme="minorHAnsi" w:cstheme="minorHAnsi"/>
                <w:b/>
                <w:color w:val="000000"/>
              </w:rPr>
            </w:pPr>
          </w:p>
        </w:tc>
        <w:tc>
          <w:tcPr>
            <w:tcW w:w="4500" w:type="dxa"/>
            <w:vAlign w:val="center"/>
          </w:tcPr>
          <w:p w14:paraId="0000004E" w14:textId="77777777" w:rsidR="00DF2135" w:rsidRPr="00E14610" w:rsidRDefault="009206ED">
            <w:pPr>
              <w:spacing w:line="276" w:lineRule="auto"/>
              <w:jc w:val="center"/>
              <w:rPr>
                <w:rFonts w:asciiTheme="minorHAnsi" w:hAnsiTheme="minorHAnsi" w:cstheme="minorHAnsi"/>
                <w:b/>
                <w:color w:val="000000"/>
              </w:rPr>
            </w:pPr>
            <w:r w:rsidRPr="00E14610">
              <w:rPr>
                <w:rFonts w:asciiTheme="minorHAnsi" w:hAnsiTheme="minorHAnsi" w:cstheme="minorHAnsi"/>
                <w:b/>
                <w:color w:val="000000"/>
              </w:rPr>
              <w:t>Activity</w:t>
            </w:r>
          </w:p>
        </w:tc>
        <w:tc>
          <w:tcPr>
            <w:tcW w:w="3330" w:type="dxa"/>
            <w:shd w:val="clear" w:color="auto" w:fill="auto"/>
            <w:vAlign w:val="center"/>
          </w:tcPr>
          <w:p w14:paraId="0000004F" w14:textId="77777777" w:rsidR="00DF2135" w:rsidRPr="00E14610" w:rsidRDefault="009206ED">
            <w:pPr>
              <w:spacing w:line="276" w:lineRule="auto"/>
              <w:jc w:val="center"/>
              <w:rPr>
                <w:rFonts w:asciiTheme="minorHAnsi" w:hAnsiTheme="minorHAnsi" w:cstheme="minorHAnsi"/>
                <w:color w:val="000000"/>
              </w:rPr>
            </w:pPr>
            <w:r w:rsidRPr="00E14610">
              <w:rPr>
                <w:rFonts w:asciiTheme="minorHAnsi" w:hAnsiTheme="minorHAnsi" w:cstheme="minorHAnsi"/>
                <w:b/>
                <w:color w:val="000000"/>
              </w:rPr>
              <w:t>Estimated Number of days</w:t>
            </w:r>
          </w:p>
        </w:tc>
      </w:tr>
      <w:tr w:rsidR="00DF2135" w:rsidRPr="00E14610" w14:paraId="576ED2CF" w14:textId="77777777" w:rsidTr="004C3B58">
        <w:trPr>
          <w:trHeight w:val="312"/>
        </w:trPr>
        <w:tc>
          <w:tcPr>
            <w:tcW w:w="1845" w:type="dxa"/>
            <w:vMerge w:val="restart"/>
            <w:vAlign w:val="center"/>
          </w:tcPr>
          <w:p w14:paraId="00000050" w14:textId="77777777" w:rsidR="00DF2135" w:rsidRPr="00E14610" w:rsidRDefault="009206ED">
            <w:pPr>
              <w:spacing w:line="276" w:lineRule="auto"/>
              <w:jc w:val="center"/>
              <w:rPr>
                <w:rFonts w:asciiTheme="minorHAnsi" w:hAnsiTheme="minorHAnsi" w:cstheme="minorHAnsi"/>
                <w:b/>
              </w:rPr>
            </w:pPr>
            <w:r w:rsidRPr="00E14610">
              <w:rPr>
                <w:rFonts w:asciiTheme="minorHAnsi" w:hAnsiTheme="minorHAnsi" w:cstheme="minorHAnsi"/>
                <w:b/>
              </w:rPr>
              <w:t>1st phase:</w:t>
            </w:r>
          </w:p>
          <w:p w14:paraId="00000051" w14:textId="77777777" w:rsidR="00DF2135" w:rsidRPr="00E14610" w:rsidRDefault="009206ED">
            <w:pPr>
              <w:spacing w:line="276" w:lineRule="auto"/>
              <w:jc w:val="center"/>
              <w:rPr>
                <w:rFonts w:asciiTheme="minorHAnsi" w:hAnsiTheme="minorHAnsi" w:cstheme="minorHAnsi"/>
                <w:b/>
                <w:color w:val="000000"/>
              </w:rPr>
            </w:pPr>
            <w:r w:rsidRPr="00E14610">
              <w:rPr>
                <w:rFonts w:asciiTheme="minorHAnsi" w:hAnsiTheme="minorHAnsi" w:cstheme="minorHAnsi"/>
                <w:b/>
              </w:rPr>
              <w:t>CAPACITY BUILDING</w:t>
            </w:r>
          </w:p>
          <w:p w14:paraId="00000052" w14:textId="77777777" w:rsidR="00DF2135" w:rsidRPr="00E14610" w:rsidRDefault="009206ED">
            <w:pPr>
              <w:spacing w:line="276" w:lineRule="auto"/>
              <w:jc w:val="center"/>
              <w:rPr>
                <w:rFonts w:asciiTheme="minorHAnsi" w:hAnsiTheme="minorHAnsi" w:cstheme="minorHAnsi"/>
                <w:color w:val="000000"/>
              </w:rPr>
            </w:pPr>
            <w:r w:rsidRPr="00E14610">
              <w:rPr>
                <w:rFonts w:asciiTheme="minorHAnsi" w:hAnsiTheme="minorHAnsi" w:cstheme="minorHAnsi"/>
                <w:color w:val="000000"/>
              </w:rPr>
              <w:t>(with potential beneficiaries)</w:t>
            </w:r>
          </w:p>
        </w:tc>
        <w:tc>
          <w:tcPr>
            <w:tcW w:w="4500" w:type="dxa"/>
          </w:tcPr>
          <w:p w14:paraId="00000053" w14:textId="77777777" w:rsidR="00DF2135" w:rsidRPr="00E14610" w:rsidRDefault="009206ED">
            <w:pPr>
              <w:numPr>
                <w:ilvl w:val="0"/>
                <w:numId w:val="5"/>
              </w:numPr>
              <w:pBdr>
                <w:top w:val="nil"/>
                <w:left w:val="nil"/>
                <w:bottom w:val="nil"/>
                <w:right w:val="nil"/>
                <w:between w:val="nil"/>
              </w:pBdr>
              <w:spacing w:line="276" w:lineRule="auto"/>
              <w:ind w:left="708"/>
              <w:rPr>
                <w:rFonts w:asciiTheme="minorHAnsi" w:hAnsiTheme="minorHAnsi" w:cstheme="minorHAnsi"/>
                <w:color w:val="000000"/>
                <w:sz w:val="20"/>
                <w:szCs w:val="20"/>
              </w:rPr>
            </w:pPr>
            <w:r w:rsidRPr="00E14610">
              <w:rPr>
                <w:rFonts w:asciiTheme="minorHAnsi" w:hAnsiTheme="minorHAnsi" w:cstheme="minorHAnsi"/>
                <w:color w:val="000000"/>
              </w:rPr>
              <w:t>Design of workshop/s + elaboration of the timeline/agenda and elaboration of the materials</w:t>
            </w:r>
          </w:p>
        </w:tc>
        <w:tc>
          <w:tcPr>
            <w:tcW w:w="3330" w:type="dxa"/>
            <w:shd w:val="clear" w:color="auto" w:fill="auto"/>
          </w:tcPr>
          <w:p w14:paraId="00000054" w14:textId="337F92FE" w:rsidR="00DF2135" w:rsidRPr="00E14610" w:rsidRDefault="009206ED">
            <w:pPr>
              <w:widowControl w:val="0"/>
              <w:rPr>
                <w:rFonts w:asciiTheme="minorHAnsi" w:hAnsiTheme="minorHAnsi" w:cstheme="minorHAnsi"/>
                <w:highlight w:val="cyan"/>
              </w:rPr>
            </w:pPr>
            <w:r w:rsidRPr="00E14610">
              <w:rPr>
                <w:rFonts w:asciiTheme="minorHAnsi" w:hAnsiTheme="minorHAnsi" w:cstheme="minorHAnsi"/>
              </w:rPr>
              <w:t xml:space="preserve">Before end of </w:t>
            </w:r>
            <w:r w:rsidR="00D95313" w:rsidRPr="00E14610">
              <w:rPr>
                <w:rFonts w:asciiTheme="minorHAnsi" w:hAnsiTheme="minorHAnsi" w:cstheme="minorHAnsi"/>
              </w:rPr>
              <w:t>May</w:t>
            </w:r>
            <w:r w:rsidRPr="00E14610">
              <w:rPr>
                <w:rFonts w:asciiTheme="minorHAnsi" w:hAnsiTheme="minorHAnsi" w:cstheme="minorHAnsi"/>
              </w:rPr>
              <w:t xml:space="preserve"> 2025 (2 d</w:t>
            </w:r>
            <w:r w:rsidR="00354283">
              <w:rPr>
                <w:rFonts w:asciiTheme="minorHAnsi" w:hAnsiTheme="minorHAnsi" w:cstheme="minorHAnsi"/>
              </w:rPr>
              <w:t>ays</w:t>
            </w:r>
            <w:r w:rsidRPr="00E14610">
              <w:rPr>
                <w:rFonts w:asciiTheme="minorHAnsi" w:hAnsiTheme="minorHAnsi" w:cstheme="minorHAnsi"/>
              </w:rPr>
              <w:t>)</w:t>
            </w:r>
          </w:p>
        </w:tc>
      </w:tr>
      <w:tr w:rsidR="00DF2135" w:rsidRPr="00E14610" w14:paraId="39FB69CF" w14:textId="77777777" w:rsidTr="004C3B58">
        <w:trPr>
          <w:trHeight w:val="297"/>
        </w:trPr>
        <w:tc>
          <w:tcPr>
            <w:tcW w:w="1845" w:type="dxa"/>
            <w:vMerge/>
            <w:vAlign w:val="center"/>
          </w:tcPr>
          <w:p w14:paraId="00000055" w14:textId="3A3398C6" w:rsidR="00DF2135" w:rsidRPr="00E14610" w:rsidRDefault="00DF2135">
            <w:pPr>
              <w:widowControl w:val="0"/>
              <w:pBdr>
                <w:top w:val="nil"/>
                <w:left w:val="nil"/>
                <w:bottom w:val="nil"/>
                <w:right w:val="nil"/>
                <w:between w:val="nil"/>
              </w:pBdr>
              <w:spacing w:line="276" w:lineRule="auto"/>
              <w:rPr>
                <w:rFonts w:asciiTheme="minorHAnsi" w:hAnsiTheme="minorHAnsi" w:cstheme="minorHAnsi"/>
                <w:highlight w:val="cyan"/>
              </w:rPr>
            </w:pPr>
          </w:p>
        </w:tc>
        <w:tc>
          <w:tcPr>
            <w:tcW w:w="4500" w:type="dxa"/>
          </w:tcPr>
          <w:p w14:paraId="00000056" w14:textId="77777777" w:rsidR="00DF2135" w:rsidRPr="00E14610" w:rsidRDefault="009206ED">
            <w:pPr>
              <w:numPr>
                <w:ilvl w:val="0"/>
                <w:numId w:val="5"/>
              </w:numPr>
              <w:pBdr>
                <w:top w:val="nil"/>
                <w:left w:val="nil"/>
                <w:bottom w:val="nil"/>
                <w:right w:val="nil"/>
                <w:between w:val="nil"/>
              </w:pBdr>
              <w:spacing w:line="276" w:lineRule="auto"/>
              <w:ind w:left="708"/>
              <w:rPr>
                <w:rFonts w:asciiTheme="minorHAnsi" w:hAnsiTheme="minorHAnsi" w:cstheme="minorHAnsi"/>
                <w:color w:val="000000"/>
              </w:rPr>
            </w:pPr>
            <w:r w:rsidRPr="00E14610">
              <w:rPr>
                <w:rFonts w:asciiTheme="minorHAnsi" w:hAnsiTheme="minorHAnsi" w:cstheme="minorHAnsi"/>
                <w:color w:val="000000"/>
              </w:rPr>
              <w:t xml:space="preserve">Facilitation of workshop/s </w:t>
            </w:r>
          </w:p>
        </w:tc>
        <w:tc>
          <w:tcPr>
            <w:tcW w:w="3330" w:type="dxa"/>
            <w:shd w:val="clear" w:color="auto" w:fill="auto"/>
          </w:tcPr>
          <w:p w14:paraId="00000057" w14:textId="00D35723" w:rsidR="00DF2135" w:rsidRPr="00E14610" w:rsidRDefault="009206ED" w:rsidP="00956F04">
            <w:pPr>
              <w:widowControl w:val="0"/>
              <w:rPr>
                <w:rFonts w:asciiTheme="minorHAnsi" w:hAnsiTheme="minorHAnsi" w:cstheme="minorHAnsi"/>
                <w:color w:val="000000"/>
                <w:highlight w:val="cyan"/>
              </w:rPr>
            </w:pPr>
            <w:r w:rsidRPr="00E14610">
              <w:rPr>
                <w:rFonts w:asciiTheme="minorHAnsi" w:hAnsiTheme="minorHAnsi" w:cstheme="minorHAnsi"/>
              </w:rPr>
              <w:t>Before mid</w:t>
            </w:r>
            <w:r w:rsidR="00956F04" w:rsidRPr="00E14610">
              <w:rPr>
                <w:rFonts w:asciiTheme="minorHAnsi" w:hAnsiTheme="minorHAnsi" w:cstheme="minorHAnsi"/>
              </w:rPr>
              <w:t xml:space="preserve"> </w:t>
            </w:r>
            <w:r w:rsidR="00D95313" w:rsidRPr="00E14610">
              <w:rPr>
                <w:rFonts w:asciiTheme="minorHAnsi" w:hAnsiTheme="minorHAnsi" w:cstheme="minorHAnsi"/>
              </w:rPr>
              <w:t xml:space="preserve">of </w:t>
            </w:r>
            <w:r w:rsidRPr="00E14610">
              <w:rPr>
                <w:rFonts w:asciiTheme="minorHAnsi" w:hAnsiTheme="minorHAnsi" w:cstheme="minorHAnsi"/>
              </w:rPr>
              <w:t xml:space="preserve">June 2025 (8 </w:t>
            </w:r>
            <w:sdt>
              <w:sdtPr>
                <w:rPr>
                  <w:rFonts w:asciiTheme="minorHAnsi" w:hAnsiTheme="minorHAnsi" w:cstheme="minorHAnsi"/>
                </w:rPr>
                <w:tag w:val="goog_rdk_3"/>
                <w:id w:val="-1556921242"/>
              </w:sdtPr>
              <w:sdtContent/>
            </w:sdt>
            <w:r w:rsidRPr="00E14610">
              <w:rPr>
                <w:rFonts w:asciiTheme="minorHAnsi" w:hAnsiTheme="minorHAnsi" w:cstheme="minorHAnsi"/>
              </w:rPr>
              <w:t>d</w:t>
            </w:r>
            <w:r w:rsidR="00354283">
              <w:rPr>
                <w:rFonts w:asciiTheme="minorHAnsi" w:hAnsiTheme="minorHAnsi" w:cstheme="minorHAnsi"/>
              </w:rPr>
              <w:t>ays</w:t>
            </w:r>
            <w:r w:rsidRPr="00E14610">
              <w:rPr>
                <w:rFonts w:asciiTheme="minorHAnsi" w:hAnsiTheme="minorHAnsi" w:cstheme="minorHAnsi"/>
              </w:rPr>
              <w:t>)</w:t>
            </w:r>
          </w:p>
        </w:tc>
      </w:tr>
      <w:tr w:rsidR="00DF2135" w:rsidRPr="00E14610" w14:paraId="7D170AB4" w14:textId="77777777" w:rsidTr="004C3B58">
        <w:trPr>
          <w:trHeight w:val="297"/>
        </w:trPr>
        <w:tc>
          <w:tcPr>
            <w:tcW w:w="1845" w:type="dxa"/>
            <w:vMerge/>
            <w:vAlign w:val="center"/>
          </w:tcPr>
          <w:p w14:paraId="00000058" w14:textId="77777777" w:rsidR="00DF2135" w:rsidRPr="00E14610" w:rsidRDefault="00DF2135">
            <w:pPr>
              <w:widowControl w:val="0"/>
              <w:pBdr>
                <w:top w:val="nil"/>
                <w:left w:val="nil"/>
                <w:bottom w:val="nil"/>
                <w:right w:val="nil"/>
                <w:between w:val="nil"/>
              </w:pBdr>
              <w:spacing w:line="276" w:lineRule="auto"/>
              <w:rPr>
                <w:rFonts w:asciiTheme="minorHAnsi" w:hAnsiTheme="minorHAnsi" w:cstheme="minorHAnsi"/>
                <w:color w:val="000000"/>
                <w:highlight w:val="cyan"/>
              </w:rPr>
            </w:pPr>
          </w:p>
        </w:tc>
        <w:tc>
          <w:tcPr>
            <w:tcW w:w="4500" w:type="dxa"/>
          </w:tcPr>
          <w:p w14:paraId="00000059" w14:textId="77777777" w:rsidR="00DF2135" w:rsidRPr="00E14610" w:rsidRDefault="009206ED">
            <w:pPr>
              <w:widowControl w:val="0"/>
              <w:numPr>
                <w:ilvl w:val="0"/>
                <w:numId w:val="5"/>
              </w:numPr>
              <w:pBdr>
                <w:top w:val="nil"/>
                <w:left w:val="nil"/>
                <w:bottom w:val="nil"/>
                <w:right w:val="nil"/>
                <w:between w:val="nil"/>
              </w:pBdr>
              <w:ind w:left="708"/>
              <w:rPr>
                <w:rFonts w:asciiTheme="minorHAnsi" w:hAnsiTheme="minorHAnsi" w:cstheme="minorHAnsi"/>
                <w:color w:val="000000"/>
              </w:rPr>
            </w:pPr>
            <w:r w:rsidRPr="00E14610">
              <w:rPr>
                <w:rFonts w:asciiTheme="minorHAnsi" w:hAnsiTheme="minorHAnsi" w:cstheme="minorHAnsi"/>
                <w:color w:val="000000"/>
              </w:rPr>
              <w:t>Elaboration of the final report on</w:t>
            </w:r>
            <w:r w:rsidRPr="00E14610">
              <w:rPr>
                <w:rFonts w:asciiTheme="minorHAnsi" w:hAnsiTheme="minorHAnsi" w:cstheme="minorHAnsi"/>
              </w:rPr>
              <w:t xml:space="preserve"> capacity building</w:t>
            </w:r>
          </w:p>
        </w:tc>
        <w:tc>
          <w:tcPr>
            <w:tcW w:w="3330" w:type="dxa"/>
            <w:shd w:val="clear" w:color="auto" w:fill="auto"/>
          </w:tcPr>
          <w:p w14:paraId="0000005A" w14:textId="27DA3576" w:rsidR="00DF2135" w:rsidRPr="00E14610" w:rsidRDefault="009206ED">
            <w:pPr>
              <w:spacing w:line="276" w:lineRule="auto"/>
              <w:rPr>
                <w:rFonts w:asciiTheme="minorHAnsi" w:hAnsiTheme="minorHAnsi" w:cstheme="minorHAnsi"/>
                <w:color w:val="000000"/>
                <w:highlight w:val="cyan"/>
              </w:rPr>
            </w:pPr>
            <w:r w:rsidRPr="00E14610">
              <w:rPr>
                <w:rFonts w:asciiTheme="minorHAnsi" w:hAnsiTheme="minorHAnsi" w:cstheme="minorHAnsi"/>
              </w:rPr>
              <w:t>Before end of June 2025 (3</w:t>
            </w:r>
            <w:r w:rsidR="00956F04" w:rsidRPr="00E14610">
              <w:rPr>
                <w:rFonts w:asciiTheme="minorHAnsi" w:hAnsiTheme="minorHAnsi" w:cstheme="minorHAnsi"/>
              </w:rPr>
              <w:t xml:space="preserve"> </w:t>
            </w:r>
            <w:r w:rsidRPr="00E14610">
              <w:rPr>
                <w:rFonts w:asciiTheme="minorHAnsi" w:hAnsiTheme="minorHAnsi" w:cstheme="minorHAnsi"/>
              </w:rPr>
              <w:t>d</w:t>
            </w:r>
            <w:r w:rsidR="00354283">
              <w:rPr>
                <w:rFonts w:asciiTheme="minorHAnsi" w:hAnsiTheme="minorHAnsi" w:cstheme="minorHAnsi"/>
              </w:rPr>
              <w:t>ays</w:t>
            </w:r>
            <w:r w:rsidRPr="00E14610">
              <w:rPr>
                <w:rFonts w:asciiTheme="minorHAnsi" w:hAnsiTheme="minorHAnsi" w:cstheme="minorHAnsi"/>
              </w:rPr>
              <w:t>)</w:t>
            </w:r>
          </w:p>
        </w:tc>
      </w:tr>
      <w:tr w:rsidR="00DF2135" w:rsidRPr="00E14610" w14:paraId="780299CB" w14:textId="77777777" w:rsidTr="004C3B58">
        <w:trPr>
          <w:trHeight w:val="297"/>
        </w:trPr>
        <w:tc>
          <w:tcPr>
            <w:tcW w:w="1845" w:type="dxa"/>
            <w:vMerge w:val="restart"/>
            <w:vAlign w:val="center"/>
          </w:tcPr>
          <w:p w14:paraId="0000005B" w14:textId="77777777" w:rsidR="00DF2135" w:rsidRPr="00E14610" w:rsidRDefault="009206ED">
            <w:pPr>
              <w:spacing w:line="276" w:lineRule="auto"/>
              <w:jc w:val="center"/>
              <w:rPr>
                <w:rFonts w:asciiTheme="minorHAnsi" w:hAnsiTheme="minorHAnsi" w:cstheme="minorHAnsi"/>
                <w:b/>
              </w:rPr>
            </w:pPr>
            <w:r w:rsidRPr="00E14610">
              <w:rPr>
                <w:rFonts w:asciiTheme="minorHAnsi" w:hAnsiTheme="minorHAnsi" w:cstheme="minorHAnsi"/>
                <w:b/>
              </w:rPr>
              <w:t>2nd phase:</w:t>
            </w:r>
          </w:p>
          <w:p w14:paraId="0000005C" w14:textId="77777777" w:rsidR="00DF2135" w:rsidRPr="00E14610" w:rsidRDefault="009206ED">
            <w:pPr>
              <w:spacing w:line="276" w:lineRule="auto"/>
              <w:jc w:val="center"/>
              <w:rPr>
                <w:rFonts w:asciiTheme="minorHAnsi" w:hAnsiTheme="minorHAnsi" w:cstheme="minorHAnsi"/>
                <w:b/>
              </w:rPr>
            </w:pPr>
            <w:r w:rsidRPr="00E14610">
              <w:rPr>
                <w:rFonts w:asciiTheme="minorHAnsi" w:hAnsiTheme="minorHAnsi" w:cstheme="minorHAnsi"/>
                <w:b/>
              </w:rPr>
              <w:t>COACHING</w:t>
            </w:r>
          </w:p>
          <w:p w14:paraId="0000005D" w14:textId="77777777" w:rsidR="00DF2135" w:rsidRPr="00E14610" w:rsidRDefault="009206ED">
            <w:pPr>
              <w:spacing w:line="276" w:lineRule="auto"/>
              <w:jc w:val="center"/>
              <w:rPr>
                <w:rFonts w:asciiTheme="minorHAnsi" w:hAnsiTheme="minorHAnsi" w:cstheme="minorHAnsi"/>
              </w:rPr>
            </w:pPr>
            <w:r w:rsidRPr="00E14610">
              <w:rPr>
                <w:rFonts w:asciiTheme="minorHAnsi" w:hAnsiTheme="minorHAnsi" w:cstheme="minorHAnsi"/>
              </w:rPr>
              <w:t>(with selected beneficiaries)</w:t>
            </w:r>
          </w:p>
        </w:tc>
        <w:tc>
          <w:tcPr>
            <w:tcW w:w="4500" w:type="dxa"/>
          </w:tcPr>
          <w:p w14:paraId="0000005E" w14:textId="77777777" w:rsidR="00DF2135" w:rsidRPr="00E14610" w:rsidRDefault="009206ED">
            <w:pPr>
              <w:widowControl w:val="0"/>
              <w:numPr>
                <w:ilvl w:val="0"/>
                <w:numId w:val="5"/>
              </w:numPr>
              <w:pBdr>
                <w:top w:val="nil"/>
                <w:left w:val="nil"/>
                <w:bottom w:val="nil"/>
                <w:right w:val="nil"/>
                <w:between w:val="nil"/>
              </w:pBdr>
              <w:ind w:left="708"/>
              <w:rPr>
                <w:rFonts w:asciiTheme="minorHAnsi" w:hAnsiTheme="minorHAnsi" w:cstheme="minorHAnsi"/>
                <w:color w:val="000000"/>
              </w:rPr>
            </w:pPr>
            <w:r w:rsidRPr="00E14610">
              <w:rPr>
                <w:rFonts w:asciiTheme="minorHAnsi" w:hAnsiTheme="minorHAnsi" w:cstheme="minorHAnsi"/>
                <w:color w:val="000000"/>
              </w:rPr>
              <w:t>Design of workshop 2 + elaboration of the timeline/agenda and elaboration of the materials</w:t>
            </w:r>
          </w:p>
        </w:tc>
        <w:tc>
          <w:tcPr>
            <w:tcW w:w="3330" w:type="dxa"/>
            <w:shd w:val="clear" w:color="auto" w:fill="auto"/>
          </w:tcPr>
          <w:p w14:paraId="0000005F" w14:textId="02DFA074" w:rsidR="00DF2135" w:rsidRPr="00E14610" w:rsidRDefault="009206ED">
            <w:pPr>
              <w:spacing w:line="276" w:lineRule="auto"/>
              <w:rPr>
                <w:rFonts w:asciiTheme="minorHAnsi" w:hAnsiTheme="minorHAnsi" w:cstheme="minorHAnsi"/>
                <w:color w:val="000000"/>
                <w:highlight w:val="cyan"/>
              </w:rPr>
            </w:pPr>
            <w:r w:rsidRPr="00E14610">
              <w:rPr>
                <w:rFonts w:asciiTheme="minorHAnsi" w:hAnsiTheme="minorHAnsi" w:cstheme="minorHAnsi"/>
              </w:rPr>
              <w:t>Before end of September 2025 (2</w:t>
            </w:r>
            <w:r w:rsidR="0044131C" w:rsidRPr="00E14610">
              <w:rPr>
                <w:rFonts w:asciiTheme="minorHAnsi" w:hAnsiTheme="minorHAnsi" w:cstheme="minorHAnsi"/>
              </w:rPr>
              <w:t xml:space="preserve"> </w:t>
            </w:r>
            <w:r w:rsidRPr="00E14610">
              <w:rPr>
                <w:rFonts w:asciiTheme="minorHAnsi" w:hAnsiTheme="minorHAnsi" w:cstheme="minorHAnsi"/>
              </w:rPr>
              <w:t>d</w:t>
            </w:r>
            <w:r w:rsidR="00354283">
              <w:rPr>
                <w:rFonts w:asciiTheme="minorHAnsi" w:hAnsiTheme="minorHAnsi" w:cstheme="minorHAnsi"/>
              </w:rPr>
              <w:t>ays</w:t>
            </w:r>
            <w:r w:rsidRPr="00E14610">
              <w:rPr>
                <w:rFonts w:asciiTheme="minorHAnsi" w:hAnsiTheme="minorHAnsi" w:cstheme="minorHAnsi"/>
              </w:rPr>
              <w:t>)</w:t>
            </w:r>
          </w:p>
        </w:tc>
      </w:tr>
      <w:tr w:rsidR="00DF2135" w:rsidRPr="00E14610" w14:paraId="16D2EB12" w14:textId="77777777" w:rsidTr="004C3B58">
        <w:trPr>
          <w:trHeight w:val="297"/>
        </w:trPr>
        <w:tc>
          <w:tcPr>
            <w:tcW w:w="1845" w:type="dxa"/>
            <w:vMerge/>
            <w:vAlign w:val="center"/>
          </w:tcPr>
          <w:p w14:paraId="00000060" w14:textId="77777777" w:rsidR="00DF2135" w:rsidRPr="00E14610" w:rsidRDefault="00DF2135">
            <w:pPr>
              <w:widowControl w:val="0"/>
              <w:pBdr>
                <w:top w:val="nil"/>
                <w:left w:val="nil"/>
                <w:bottom w:val="nil"/>
                <w:right w:val="nil"/>
                <w:between w:val="nil"/>
              </w:pBdr>
              <w:spacing w:line="276" w:lineRule="auto"/>
              <w:rPr>
                <w:rFonts w:asciiTheme="minorHAnsi" w:hAnsiTheme="minorHAnsi" w:cstheme="minorHAnsi"/>
                <w:color w:val="000000"/>
                <w:highlight w:val="cyan"/>
              </w:rPr>
            </w:pPr>
          </w:p>
        </w:tc>
        <w:tc>
          <w:tcPr>
            <w:tcW w:w="4500" w:type="dxa"/>
          </w:tcPr>
          <w:p w14:paraId="00000061" w14:textId="77777777" w:rsidR="00DF2135" w:rsidRPr="00E14610" w:rsidRDefault="009206ED">
            <w:pPr>
              <w:widowControl w:val="0"/>
              <w:numPr>
                <w:ilvl w:val="0"/>
                <w:numId w:val="5"/>
              </w:numPr>
              <w:pBdr>
                <w:top w:val="nil"/>
                <w:left w:val="nil"/>
                <w:bottom w:val="nil"/>
                <w:right w:val="nil"/>
                <w:between w:val="nil"/>
              </w:pBdr>
              <w:ind w:left="708"/>
              <w:rPr>
                <w:rFonts w:asciiTheme="minorHAnsi" w:hAnsiTheme="minorHAnsi" w:cstheme="minorHAnsi"/>
                <w:color w:val="000000"/>
              </w:rPr>
            </w:pPr>
            <w:r w:rsidRPr="00E14610">
              <w:rPr>
                <w:rFonts w:asciiTheme="minorHAnsi" w:hAnsiTheme="minorHAnsi" w:cstheme="minorHAnsi"/>
                <w:color w:val="000000"/>
              </w:rPr>
              <w:t xml:space="preserve">Facilitation of </w:t>
            </w:r>
            <w:r w:rsidRPr="00E14610">
              <w:rPr>
                <w:rFonts w:asciiTheme="minorHAnsi" w:hAnsiTheme="minorHAnsi" w:cstheme="minorHAnsi"/>
              </w:rPr>
              <w:t>coaching sessions</w:t>
            </w:r>
          </w:p>
        </w:tc>
        <w:tc>
          <w:tcPr>
            <w:tcW w:w="3330" w:type="dxa"/>
            <w:shd w:val="clear" w:color="auto" w:fill="auto"/>
          </w:tcPr>
          <w:p w14:paraId="00000062" w14:textId="45DCA637" w:rsidR="00DF2135" w:rsidRPr="00E14610" w:rsidRDefault="009206ED" w:rsidP="004C3B58">
            <w:pPr>
              <w:spacing w:line="276" w:lineRule="auto"/>
              <w:rPr>
                <w:rFonts w:asciiTheme="minorHAnsi" w:hAnsiTheme="minorHAnsi" w:cstheme="minorHAnsi"/>
                <w:color w:val="000000"/>
              </w:rPr>
            </w:pPr>
            <w:r w:rsidRPr="00E14610">
              <w:rPr>
                <w:rFonts w:asciiTheme="minorHAnsi" w:hAnsiTheme="minorHAnsi" w:cstheme="minorHAnsi"/>
              </w:rPr>
              <w:t>Before end of November 2025 (15</w:t>
            </w:r>
            <w:r w:rsidR="004C3B58" w:rsidRPr="00E14610">
              <w:rPr>
                <w:rFonts w:asciiTheme="minorHAnsi" w:hAnsiTheme="minorHAnsi" w:cstheme="minorHAnsi"/>
              </w:rPr>
              <w:t xml:space="preserve"> d</w:t>
            </w:r>
            <w:r w:rsidR="00354283">
              <w:rPr>
                <w:rFonts w:asciiTheme="minorHAnsi" w:hAnsiTheme="minorHAnsi" w:cstheme="minorHAnsi"/>
              </w:rPr>
              <w:t>ays</w:t>
            </w:r>
            <w:r w:rsidRPr="00E14610">
              <w:rPr>
                <w:rFonts w:asciiTheme="minorHAnsi" w:hAnsiTheme="minorHAnsi" w:cstheme="minorHAnsi"/>
              </w:rPr>
              <w:t>)</w:t>
            </w:r>
          </w:p>
        </w:tc>
      </w:tr>
      <w:tr w:rsidR="00DF2135" w:rsidRPr="00E14610" w14:paraId="3490E1CA" w14:textId="77777777" w:rsidTr="004C3B58">
        <w:trPr>
          <w:trHeight w:val="297"/>
        </w:trPr>
        <w:tc>
          <w:tcPr>
            <w:tcW w:w="1845" w:type="dxa"/>
            <w:vMerge/>
            <w:vAlign w:val="center"/>
          </w:tcPr>
          <w:p w14:paraId="00000063" w14:textId="77777777" w:rsidR="00DF2135" w:rsidRPr="00E14610" w:rsidRDefault="00DF2135">
            <w:pPr>
              <w:widowControl w:val="0"/>
              <w:pBdr>
                <w:top w:val="nil"/>
                <w:left w:val="nil"/>
                <w:bottom w:val="nil"/>
                <w:right w:val="nil"/>
                <w:between w:val="nil"/>
              </w:pBdr>
              <w:spacing w:line="276" w:lineRule="auto"/>
              <w:rPr>
                <w:rFonts w:asciiTheme="minorHAnsi" w:hAnsiTheme="minorHAnsi" w:cstheme="minorHAnsi"/>
                <w:color w:val="000000"/>
                <w:highlight w:val="cyan"/>
              </w:rPr>
            </w:pPr>
          </w:p>
        </w:tc>
        <w:tc>
          <w:tcPr>
            <w:tcW w:w="4500" w:type="dxa"/>
          </w:tcPr>
          <w:p w14:paraId="00000064" w14:textId="77777777" w:rsidR="00DF2135" w:rsidRPr="00E14610" w:rsidRDefault="009206ED">
            <w:pPr>
              <w:widowControl w:val="0"/>
              <w:numPr>
                <w:ilvl w:val="0"/>
                <w:numId w:val="5"/>
              </w:numPr>
              <w:pBdr>
                <w:top w:val="nil"/>
                <w:left w:val="nil"/>
                <w:bottom w:val="nil"/>
                <w:right w:val="nil"/>
                <w:between w:val="nil"/>
              </w:pBdr>
              <w:ind w:left="708"/>
              <w:rPr>
                <w:rFonts w:asciiTheme="minorHAnsi" w:hAnsiTheme="minorHAnsi" w:cstheme="minorHAnsi"/>
                <w:color w:val="000000"/>
              </w:rPr>
            </w:pPr>
            <w:r w:rsidRPr="00E14610">
              <w:rPr>
                <w:rFonts w:asciiTheme="minorHAnsi" w:hAnsiTheme="minorHAnsi" w:cstheme="minorHAnsi"/>
                <w:color w:val="000000"/>
              </w:rPr>
              <w:t xml:space="preserve">Elaboration of the final report on </w:t>
            </w:r>
            <w:r w:rsidRPr="00E14610">
              <w:rPr>
                <w:rFonts w:asciiTheme="minorHAnsi" w:hAnsiTheme="minorHAnsi" w:cstheme="minorHAnsi"/>
              </w:rPr>
              <w:t>Coaching</w:t>
            </w:r>
          </w:p>
        </w:tc>
        <w:tc>
          <w:tcPr>
            <w:tcW w:w="3330" w:type="dxa"/>
            <w:shd w:val="clear" w:color="auto" w:fill="auto"/>
          </w:tcPr>
          <w:p w14:paraId="00000065" w14:textId="0608BBB1" w:rsidR="00DF2135" w:rsidRPr="00E14610" w:rsidRDefault="009206ED">
            <w:pPr>
              <w:spacing w:line="276" w:lineRule="auto"/>
              <w:rPr>
                <w:rFonts w:asciiTheme="minorHAnsi" w:hAnsiTheme="minorHAnsi" w:cstheme="minorHAnsi"/>
                <w:color w:val="000000"/>
              </w:rPr>
            </w:pPr>
            <w:r w:rsidRPr="00E14610">
              <w:rPr>
                <w:rFonts w:asciiTheme="minorHAnsi" w:hAnsiTheme="minorHAnsi" w:cstheme="minorHAnsi"/>
              </w:rPr>
              <w:t>Before mid</w:t>
            </w:r>
            <w:r w:rsidR="00D95313" w:rsidRPr="00E14610">
              <w:rPr>
                <w:rFonts w:asciiTheme="minorHAnsi" w:hAnsiTheme="minorHAnsi" w:cstheme="minorHAnsi"/>
              </w:rPr>
              <w:t xml:space="preserve"> of</w:t>
            </w:r>
            <w:r w:rsidRPr="00E14610">
              <w:rPr>
                <w:rFonts w:asciiTheme="minorHAnsi" w:hAnsiTheme="minorHAnsi" w:cstheme="minorHAnsi"/>
              </w:rPr>
              <w:t xml:space="preserve"> December 2025 (2</w:t>
            </w:r>
            <w:r w:rsidR="0044131C" w:rsidRPr="00E14610">
              <w:rPr>
                <w:rFonts w:asciiTheme="minorHAnsi" w:hAnsiTheme="minorHAnsi" w:cstheme="minorHAnsi"/>
              </w:rPr>
              <w:t xml:space="preserve"> </w:t>
            </w:r>
            <w:r w:rsidRPr="00E14610">
              <w:rPr>
                <w:rFonts w:asciiTheme="minorHAnsi" w:hAnsiTheme="minorHAnsi" w:cstheme="minorHAnsi"/>
              </w:rPr>
              <w:t>d</w:t>
            </w:r>
            <w:r w:rsidR="00354283">
              <w:rPr>
                <w:rFonts w:asciiTheme="minorHAnsi" w:hAnsiTheme="minorHAnsi" w:cstheme="minorHAnsi"/>
              </w:rPr>
              <w:t>ays</w:t>
            </w:r>
            <w:r w:rsidRPr="00E14610">
              <w:rPr>
                <w:rFonts w:asciiTheme="minorHAnsi" w:hAnsiTheme="minorHAnsi" w:cstheme="minorHAnsi"/>
              </w:rPr>
              <w:t>)</w:t>
            </w:r>
          </w:p>
        </w:tc>
      </w:tr>
      <w:tr w:rsidR="00DF2135" w:rsidRPr="00E14610" w14:paraId="3532CA77" w14:textId="77777777" w:rsidTr="004C3B58">
        <w:trPr>
          <w:trHeight w:val="69"/>
        </w:trPr>
        <w:tc>
          <w:tcPr>
            <w:tcW w:w="1845" w:type="dxa"/>
          </w:tcPr>
          <w:p w14:paraId="00000066" w14:textId="77777777" w:rsidR="00DF2135" w:rsidRPr="00E14610" w:rsidRDefault="00DF2135">
            <w:pPr>
              <w:widowControl w:val="0"/>
              <w:jc w:val="right"/>
              <w:rPr>
                <w:rFonts w:asciiTheme="minorHAnsi" w:hAnsiTheme="minorHAnsi" w:cstheme="minorHAnsi"/>
                <w:b/>
              </w:rPr>
            </w:pPr>
          </w:p>
        </w:tc>
        <w:tc>
          <w:tcPr>
            <w:tcW w:w="4500" w:type="dxa"/>
          </w:tcPr>
          <w:p w14:paraId="00000067" w14:textId="77777777" w:rsidR="00DF2135" w:rsidRPr="00E14610" w:rsidRDefault="009206ED">
            <w:pPr>
              <w:widowControl w:val="0"/>
              <w:jc w:val="right"/>
              <w:rPr>
                <w:rFonts w:asciiTheme="minorHAnsi" w:hAnsiTheme="minorHAnsi" w:cstheme="minorHAnsi"/>
                <w:b/>
              </w:rPr>
            </w:pPr>
            <w:r w:rsidRPr="00E14610">
              <w:rPr>
                <w:rFonts w:asciiTheme="minorHAnsi" w:hAnsiTheme="minorHAnsi" w:cstheme="minorHAnsi"/>
                <w:b/>
              </w:rPr>
              <w:t>Total</w:t>
            </w:r>
          </w:p>
        </w:tc>
        <w:tc>
          <w:tcPr>
            <w:tcW w:w="3330" w:type="dxa"/>
            <w:shd w:val="clear" w:color="auto" w:fill="auto"/>
          </w:tcPr>
          <w:p w14:paraId="00000068" w14:textId="60DA012F" w:rsidR="00DF2135" w:rsidRPr="00E14610" w:rsidRDefault="009206ED" w:rsidP="004C3B58">
            <w:pPr>
              <w:spacing w:line="276" w:lineRule="auto"/>
              <w:rPr>
                <w:rFonts w:asciiTheme="minorHAnsi" w:hAnsiTheme="minorHAnsi" w:cstheme="minorHAnsi"/>
                <w:color w:val="FF0000"/>
                <w:highlight w:val="cyan"/>
              </w:rPr>
            </w:pPr>
            <w:r w:rsidRPr="00E14610">
              <w:rPr>
                <w:rFonts w:asciiTheme="minorHAnsi" w:hAnsiTheme="minorHAnsi" w:cstheme="minorHAnsi"/>
              </w:rPr>
              <w:t>(3</w:t>
            </w:r>
            <w:r w:rsidR="00D95313" w:rsidRPr="00E14610">
              <w:rPr>
                <w:rFonts w:asciiTheme="minorHAnsi" w:hAnsiTheme="minorHAnsi" w:cstheme="minorHAnsi"/>
              </w:rPr>
              <w:t>2</w:t>
            </w:r>
            <w:r w:rsidRPr="00E14610">
              <w:rPr>
                <w:rFonts w:asciiTheme="minorHAnsi" w:hAnsiTheme="minorHAnsi" w:cstheme="minorHAnsi"/>
              </w:rPr>
              <w:t xml:space="preserve"> </w:t>
            </w:r>
            <w:r w:rsidR="000449CD" w:rsidRPr="00E14610">
              <w:rPr>
                <w:rFonts w:asciiTheme="minorHAnsi" w:hAnsiTheme="minorHAnsi" w:cstheme="minorHAnsi"/>
              </w:rPr>
              <w:t>d</w:t>
            </w:r>
            <w:r w:rsidR="00354283">
              <w:rPr>
                <w:rFonts w:asciiTheme="minorHAnsi" w:hAnsiTheme="minorHAnsi" w:cstheme="minorHAnsi"/>
              </w:rPr>
              <w:t>ays</w:t>
            </w:r>
            <w:r w:rsidR="000449CD" w:rsidRPr="00E14610">
              <w:rPr>
                <w:rFonts w:asciiTheme="minorHAnsi" w:hAnsiTheme="minorHAnsi" w:cstheme="minorHAnsi"/>
              </w:rPr>
              <w:t>)</w:t>
            </w:r>
          </w:p>
        </w:tc>
      </w:tr>
    </w:tbl>
    <w:p w14:paraId="00000069" w14:textId="77777777" w:rsidR="00DF2135" w:rsidRPr="00E14610" w:rsidRDefault="00DF2135">
      <w:pPr>
        <w:widowControl w:val="0"/>
        <w:jc w:val="both"/>
        <w:rPr>
          <w:rFonts w:asciiTheme="minorHAnsi" w:hAnsiTheme="minorHAnsi" w:cstheme="minorHAnsi"/>
        </w:rPr>
      </w:pPr>
      <w:bookmarkStart w:id="6" w:name="_heading=h.5b1u8kwge1tb" w:colFirst="0" w:colLast="0"/>
      <w:bookmarkEnd w:id="6"/>
    </w:p>
    <w:p w14:paraId="0000006A" w14:textId="77777777" w:rsidR="00DF2135" w:rsidRPr="00E14610" w:rsidRDefault="00DF2135">
      <w:pPr>
        <w:widowControl w:val="0"/>
        <w:jc w:val="both"/>
        <w:rPr>
          <w:rFonts w:asciiTheme="minorHAnsi" w:hAnsiTheme="minorHAnsi" w:cstheme="minorHAnsi"/>
        </w:rPr>
      </w:pPr>
    </w:p>
    <w:p w14:paraId="0000006B" w14:textId="77777777" w:rsidR="00DF2135" w:rsidRPr="00E14610" w:rsidRDefault="009206ED">
      <w:pPr>
        <w:keepNext/>
        <w:keepLines/>
        <w:numPr>
          <w:ilvl w:val="1"/>
          <w:numId w:val="2"/>
        </w:numPr>
        <w:pBdr>
          <w:top w:val="nil"/>
          <w:left w:val="nil"/>
          <w:bottom w:val="nil"/>
          <w:right w:val="nil"/>
          <w:between w:val="nil"/>
        </w:pBdr>
        <w:spacing w:before="120" w:after="120"/>
        <w:rPr>
          <w:rFonts w:asciiTheme="minorHAnsi" w:hAnsiTheme="minorHAnsi" w:cstheme="minorHAnsi"/>
          <w:b/>
          <w:color w:val="000000"/>
        </w:rPr>
      </w:pPr>
      <w:bookmarkStart w:id="7" w:name="_heading=h.mwn8lssni5w4" w:colFirst="0" w:colLast="0"/>
      <w:bookmarkEnd w:id="7"/>
      <w:r w:rsidRPr="00E14610">
        <w:rPr>
          <w:rFonts w:asciiTheme="minorHAnsi" w:hAnsiTheme="minorHAnsi" w:cstheme="minorHAnsi"/>
          <w:b/>
          <w:color w:val="000000"/>
        </w:rPr>
        <w:t>Inputs of the YC Coordinators</w:t>
      </w:r>
    </w:p>
    <w:p w14:paraId="0000006C" w14:textId="77777777" w:rsidR="00DF2135" w:rsidRPr="00E14610" w:rsidRDefault="009206ED">
      <w:pPr>
        <w:jc w:val="both"/>
        <w:rPr>
          <w:rFonts w:asciiTheme="minorHAnsi" w:hAnsiTheme="minorHAnsi" w:cstheme="minorHAnsi"/>
        </w:rPr>
      </w:pPr>
      <w:r w:rsidRPr="00E14610">
        <w:rPr>
          <w:rFonts w:asciiTheme="minorHAnsi" w:hAnsiTheme="minorHAnsi" w:cstheme="minorHAnsi"/>
        </w:rPr>
        <w:t>The YOU(th) CARE Coordinators will provide:</w:t>
      </w:r>
    </w:p>
    <w:p w14:paraId="0000006D" w14:textId="77777777" w:rsidR="00DF2135" w:rsidRPr="00E14610" w:rsidRDefault="009206ED">
      <w:pPr>
        <w:numPr>
          <w:ilvl w:val="0"/>
          <w:numId w:val="6"/>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Specific training materials available on the YOU(th) CARE Platform</w:t>
      </w:r>
    </w:p>
    <w:p w14:paraId="0000006E" w14:textId="77777777" w:rsidR="00DF2135" w:rsidRPr="00E14610" w:rsidRDefault="009206ED">
      <w:pPr>
        <w:numPr>
          <w:ilvl w:val="0"/>
          <w:numId w:val="6"/>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Consumables and logistic support necessary during the implementation of each workshop</w:t>
      </w:r>
    </w:p>
    <w:p w14:paraId="0000006F" w14:textId="77777777" w:rsidR="00DF2135" w:rsidRPr="00E14610" w:rsidRDefault="009206ED">
      <w:pPr>
        <w:numPr>
          <w:ilvl w:val="0"/>
          <w:numId w:val="6"/>
        </w:numPr>
        <w:pBdr>
          <w:top w:val="nil"/>
          <w:left w:val="nil"/>
          <w:bottom w:val="nil"/>
          <w:right w:val="nil"/>
          <w:between w:val="nil"/>
        </w:pBdr>
        <w:jc w:val="both"/>
        <w:rPr>
          <w:rFonts w:asciiTheme="minorHAnsi" w:hAnsiTheme="minorHAnsi" w:cstheme="minorHAnsi"/>
        </w:rPr>
      </w:pPr>
      <w:r w:rsidRPr="00E14610">
        <w:rPr>
          <w:rFonts w:asciiTheme="minorHAnsi" w:hAnsiTheme="minorHAnsi" w:cstheme="minorHAnsi"/>
          <w:color w:val="000000"/>
        </w:rPr>
        <w:t>Thematic support to the facilitator(s) to finalize workshop materials and contents;</w:t>
      </w:r>
    </w:p>
    <w:p w14:paraId="00000070" w14:textId="77777777" w:rsidR="00DF2135" w:rsidRPr="00E14610" w:rsidRDefault="009206ED">
      <w:pPr>
        <w:pBdr>
          <w:top w:val="nil"/>
          <w:left w:val="nil"/>
          <w:bottom w:val="nil"/>
          <w:right w:val="nil"/>
          <w:between w:val="nil"/>
        </w:pBdr>
        <w:ind w:left="720"/>
        <w:rPr>
          <w:rFonts w:asciiTheme="minorHAnsi" w:hAnsiTheme="minorHAnsi" w:cstheme="minorHAnsi"/>
        </w:rPr>
      </w:pPr>
      <w:r w:rsidRPr="00E14610">
        <w:rPr>
          <w:rFonts w:asciiTheme="minorHAnsi" w:hAnsiTheme="minorHAnsi" w:cstheme="minorHAnsi"/>
        </w:rPr>
        <w:t xml:space="preserve">     </w:t>
      </w:r>
    </w:p>
    <w:p w14:paraId="00000071" w14:textId="77777777" w:rsidR="00DF2135" w:rsidRPr="00E14610" w:rsidRDefault="009206ED">
      <w:pPr>
        <w:keepNext/>
        <w:keepLines/>
        <w:numPr>
          <w:ilvl w:val="1"/>
          <w:numId w:val="2"/>
        </w:numPr>
        <w:pBdr>
          <w:top w:val="nil"/>
          <w:left w:val="nil"/>
          <w:bottom w:val="nil"/>
          <w:right w:val="nil"/>
          <w:between w:val="nil"/>
        </w:pBdr>
        <w:spacing w:before="120" w:after="120"/>
        <w:rPr>
          <w:rFonts w:asciiTheme="minorHAnsi" w:hAnsiTheme="minorHAnsi" w:cstheme="minorHAnsi"/>
          <w:b/>
          <w:color w:val="000000"/>
        </w:rPr>
      </w:pPr>
      <w:bookmarkStart w:id="8" w:name="_heading=h.kh8d29altisn" w:colFirst="0" w:colLast="0"/>
      <w:bookmarkEnd w:id="8"/>
      <w:r w:rsidRPr="00E14610">
        <w:rPr>
          <w:rFonts w:asciiTheme="minorHAnsi" w:hAnsiTheme="minorHAnsi" w:cstheme="minorHAnsi"/>
          <w:b/>
          <w:color w:val="000000"/>
        </w:rPr>
        <w:t>Duration</w:t>
      </w:r>
    </w:p>
    <w:p w14:paraId="00000072" w14:textId="53979B27" w:rsidR="00DF2135" w:rsidRPr="00E14610" w:rsidRDefault="009206ED">
      <w:pPr>
        <w:jc w:val="both"/>
        <w:rPr>
          <w:rFonts w:asciiTheme="minorHAnsi" w:hAnsiTheme="minorHAnsi" w:cstheme="minorHAnsi"/>
        </w:rPr>
      </w:pPr>
      <w:r w:rsidRPr="00E14610">
        <w:rPr>
          <w:rFonts w:asciiTheme="minorHAnsi" w:hAnsiTheme="minorHAnsi" w:cstheme="minorHAnsi"/>
        </w:rPr>
        <w:t xml:space="preserve">The consultancy is expected to start </w:t>
      </w:r>
      <w:r w:rsidR="00ED1672" w:rsidRPr="00E14610">
        <w:rPr>
          <w:rFonts w:asciiTheme="minorHAnsi" w:hAnsiTheme="minorHAnsi" w:cstheme="minorHAnsi"/>
        </w:rPr>
        <w:t>till the end of May and will last seven (7) months until the end of December 2025, for a total amount of 32 working days.</w:t>
      </w:r>
    </w:p>
    <w:p w14:paraId="00000073" w14:textId="63A589C0" w:rsidR="00DF2135" w:rsidRPr="00E14610" w:rsidRDefault="009206ED">
      <w:pPr>
        <w:jc w:val="both"/>
        <w:rPr>
          <w:rFonts w:asciiTheme="minorHAnsi" w:hAnsiTheme="minorHAnsi" w:cstheme="minorHAnsi"/>
        </w:rPr>
      </w:pPr>
      <w:r w:rsidRPr="00E14610">
        <w:rPr>
          <w:rFonts w:asciiTheme="minorHAnsi" w:hAnsiTheme="minorHAnsi" w:cstheme="minorHAnsi"/>
        </w:rPr>
        <w:t xml:space="preserve">The 1st phase is expected to be </w:t>
      </w:r>
      <w:r w:rsidR="00ED1672" w:rsidRPr="00E14610">
        <w:rPr>
          <w:rFonts w:asciiTheme="minorHAnsi" w:hAnsiTheme="minorHAnsi" w:cstheme="minorHAnsi"/>
        </w:rPr>
        <w:t>implemented</w:t>
      </w:r>
      <w:r w:rsidRPr="00E14610">
        <w:rPr>
          <w:rFonts w:asciiTheme="minorHAnsi" w:hAnsiTheme="minorHAnsi" w:cstheme="minorHAnsi"/>
        </w:rPr>
        <w:t xml:space="preserve"> in the period </w:t>
      </w:r>
      <w:r w:rsidR="00ED1672" w:rsidRPr="00E14610">
        <w:rPr>
          <w:rFonts w:asciiTheme="minorHAnsi" w:hAnsiTheme="minorHAnsi" w:cstheme="minorHAnsi"/>
        </w:rPr>
        <w:t>May</w:t>
      </w:r>
      <w:r w:rsidRPr="00E14610">
        <w:rPr>
          <w:rFonts w:asciiTheme="minorHAnsi" w:hAnsiTheme="minorHAnsi" w:cstheme="minorHAnsi"/>
        </w:rPr>
        <w:t>-June 2025</w:t>
      </w:r>
      <w:r w:rsidR="00956F04" w:rsidRPr="00E14610">
        <w:rPr>
          <w:rFonts w:asciiTheme="minorHAnsi" w:hAnsiTheme="minorHAnsi" w:cstheme="minorHAnsi"/>
        </w:rPr>
        <w:t>.</w:t>
      </w:r>
    </w:p>
    <w:p w14:paraId="00000074" w14:textId="1091FC57" w:rsidR="00DF2135" w:rsidRPr="00E14610" w:rsidRDefault="009206ED">
      <w:pPr>
        <w:jc w:val="both"/>
        <w:rPr>
          <w:rFonts w:asciiTheme="minorHAnsi" w:hAnsiTheme="minorHAnsi" w:cstheme="minorHAnsi"/>
        </w:rPr>
      </w:pPr>
      <w:r w:rsidRPr="00E14610">
        <w:rPr>
          <w:rFonts w:asciiTheme="minorHAnsi" w:hAnsiTheme="minorHAnsi" w:cstheme="minorHAnsi"/>
        </w:rPr>
        <w:t xml:space="preserve">The 2nd phase is expected to be </w:t>
      </w:r>
      <w:r w:rsidR="00ED1672" w:rsidRPr="00E14610">
        <w:rPr>
          <w:rFonts w:asciiTheme="minorHAnsi" w:hAnsiTheme="minorHAnsi" w:cstheme="minorHAnsi"/>
        </w:rPr>
        <w:t>implemented</w:t>
      </w:r>
      <w:r w:rsidRPr="00E14610">
        <w:rPr>
          <w:rFonts w:asciiTheme="minorHAnsi" w:hAnsiTheme="minorHAnsi" w:cstheme="minorHAnsi"/>
        </w:rPr>
        <w:t xml:space="preserve"> in the period September-December 2025.</w:t>
      </w:r>
    </w:p>
    <w:p w14:paraId="00000077" w14:textId="78986536" w:rsidR="00DF2135" w:rsidRPr="00E14610" w:rsidRDefault="00DF2135">
      <w:pPr>
        <w:jc w:val="both"/>
        <w:rPr>
          <w:rFonts w:asciiTheme="minorHAnsi" w:hAnsiTheme="minorHAnsi" w:cstheme="minorHAnsi"/>
          <w:i/>
          <w:color w:val="FF0000"/>
        </w:rPr>
      </w:pPr>
    </w:p>
    <w:sectPr w:rsidR="00DF2135" w:rsidRPr="00E14610">
      <w:footerReference w:type="default" r:id="rId9"/>
      <w:pgSz w:w="11918" w:h="16854"/>
      <w:pgMar w:top="1417" w:right="1134" w:bottom="1134"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64D0" w14:textId="77777777" w:rsidR="00147CE9" w:rsidRDefault="00147CE9">
      <w:r>
        <w:separator/>
      </w:r>
    </w:p>
  </w:endnote>
  <w:endnote w:type="continuationSeparator" w:id="0">
    <w:p w14:paraId="5BA2FDC6" w14:textId="77777777" w:rsidR="00147CE9" w:rsidRDefault="001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panose1 w:val="020F0502020204030204"/>
    <w:charset w:val="EE"/>
    <w:family w:val="swiss"/>
    <w:pitch w:val="variable"/>
    <w:sig w:usb0="E10002FF" w:usb1="5000ECFF" w:usb2="00000009" w:usb3="00000000" w:csb0="0000019F" w:csb1="00000000"/>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DF2135" w:rsidRDefault="009206ED">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0449CD">
      <w:rPr>
        <w:noProof/>
        <w:color w:val="000000"/>
      </w:rPr>
      <w:t>4</w:t>
    </w:r>
    <w:r>
      <w:rPr>
        <w:color w:val="000000"/>
      </w:rPr>
      <w:fldChar w:fldCharType="end"/>
    </w:r>
  </w:p>
  <w:p w14:paraId="00000079" w14:textId="77777777" w:rsidR="00DF2135" w:rsidRDefault="00DF213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5333" w14:textId="77777777" w:rsidR="00147CE9" w:rsidRDefault="00147CE9">
      <w:r>
        <w:separator/>
      </w:r>
    </w:p>
  </w:footnote>
  <w:footnote w:type="continuationSeparator" w:id="0">
    <w:p w14:paraId="5C58D9DA" w14:textId="77777777" w:rsidR="00147CE9" w:rsidRDefault="0014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4C5D"/>
    <w:multiLevelType w:val="multilevel"/>
    <w:tmpl w:val="9E0466A2"/>
    <w:lvl w:ilvl="0">
      <w:start w:val="1"/>
      <w:numFmt w:val="decimal"/>
      <w:pStyle w:val="Seznamsodrkami"/>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80847"/>
    <w:multiLevelType w:val="multilevel"/>
    <w:tmpl w:val="7A1CE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2A2B40"/>
    <w:multiLevelType w:val="multilevel"/>
    <w:tmpl w:val="F6B29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EE7574"/>
    <w:multiLevelType w:val="multilevel"/>
    <w:tmpl w:val="69BE2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59437C"/>
    <w:multiLevelType w:val="multilevel"/>
    <w:tmpl w:val="4E1846D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A8B0489"/>
    <w:multiLevelType w:val="multilevel"/>
    <w:tmpl w:val="59DCBE74"/>
    <w:lvl w:ilvl="0">
      <w:start w:val="1"/>
      <w:numFmt w:val="decimal"/>
      <w:lvlText w:val="%1."/>
      <w:lvlJc w:val="left"/>
      <w:pPr>
        <w:ind w:left="720" w:hanging="360"/>
      </w:pPr>
    </w:lvl>
    <w:lvl w:ilvl="1">
      <w:start w:val="1"/>
      <w:numFmt w:val="decimal"/>
      <w:lvlText w:val="%1.%2"/>
      <w:lvlJc w:val="left"/>
      <w:pPr>
        <w:ind w:left="768" w:hanging="408"/>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40138373">
    <w:abstractNumId w:val="5"/>
  </w:num>
  <w:num w:numId="2" w16cid:durableId="1662390382">
    <w:abstractNumId w:val="4"/>
  </w:num>
  <w:num w:numId="3" w16cid:durableId="1859847290">
    <w:abstractNumId w:val="1"/>
  </w:num>
  <w:num w:numId="4" w16cid:durableId="843521284">
    <w:abstractNumId w:val="0"/>
  </w:num>
  <w:num w:numId="5" w16cid:durableId="392120727">
    <w:abstractNumId w:val="2"/>
  </w:num>
  <w:num w:numId="6" w16cid:durableId="295644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35"/>
    <w:rsid w:val="000449CD"/>
    <w:rsid w:val="00147CE9"/>
    <w:rsid w:val="001C0944"/>
    <w:rsid w:val="002D2FA1"/>
    <w:rsid w:val="002F2ED2"/>
    <w:rsid w:val="00354283"/>
    <w:rsid w:val="0044131C"/>
    <w:rsid w:val="004C3B58"/>
    <w:rsid w:val="00556DB1"/>
    <w:rsid w:val="006965B0"/>
    <w:rsid w:val="0078486F"/>
    <w:rsid w:val="009206ED"/>
    <w:rsid w:val="00956F04"/>
    <w:rsid w:val="00CB192C"/>
    <w:rsid w:val="00CD5939"/>
    <w:rsid w:val="00D06FF2"/>
    <w:rsid w:val="00D95313"/>
    <w:rsid w:val="00DC506A"/>
    <w:rsid w:val="00DE2661"/>
    <w:rsid w:val="00DF2135"/>
    <w:rsid w:val="00E14610"/>
    <w:rsid w:val="00ED1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B12F"/>
  <w15:docId w15:val="{0E315D26-EC25-495C-A2C3-4F227654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6C5584"/>
    <w:pPr>
      <w:keepNext/>
      <w:keepLines/>
      <w:spacing w:before="480" w:after="120"/>
      <w:outlineLvl w:val="0"/>
    </w:pPr>
    <w:rPr>
      <w:b/>
      <w:sz w:val="28"/>
      <w:szCs w:val="48"/>
    </w:rPr>
  </w:style>
  <w:style w:type="paragraph" w:styleId="Nadpis2">
    <w:name w:val="heading 2"/>
    <w:basedOn w:val="Normln"/>
    <w:next w:val="Normln"/>
    <w:uiPriority w:val="9"/>
    <w:unhideWhenUsed/>
    <w:qFormat/>
    <w:rsid w:val="009143EC"/>
    <w:pPr>
      <w:keepNext/>
      <w:keepLines/>
      <w:spacing w:before="120" w:after="120"/>
      <w:outlineLvl w:val="1"/>
    </w:pPr>
    <w:rPr>
      <w:rFonts w:ascii="Trebuchet MS" w:hAnsi="Trebuchet MS"/>
      <w:b/>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6C6745"/>
    <w:pPr>
      <w:ind w:left="720"/>
      <w:contextualSpacing/>
    </w:pPr>
  </w:style>
  <w:style w:type="paragraph" w:styleId="Bezmezer">
    <w:name w:val="No Spacing"/>
    <w:uiPriority w:val="1"/>
    <w:qFormat/>
    <w:rsid w:val="005B0051"/>
  </w:style>
  <w:style w:type="paragraph" w:styleId="Zhlav">
    <w:name w:val="header"/>
    <w:basedOn w:val="Normln"/>
    <w:link w:val="ZhlavChar"/>
    <w:uiPriority w:val="99"/>
    <w:unhideWhenUsed/>
    <w:rsid w:val="00631B1F"/>
    <w:pPr>
      <w:tabs>
        <w:tab w:val="center" w:pos="4819"/>
        <w:tab w:val="right" w:pos="9638"/>
      </w:tabs>
    </w:pPr>
  </w:style>
  <w:style w:type="character" w:customStyle="1" w:styleId="ZhlavChar">
    <w:name w:val="Záhlaví Char"/>
    <w:basedOn w:val="Standardnpsmoodstavce"/>
    <w:link w:val="Zhlav"/>
    <w:uiPriority w:val="99"/>
    <w:rsid w:val="00631B1F"/>
  </w:style>
  <w:style w:type="paragraph" w:styleId="Zpat">
    <w:name w:val="footer"/>
    <w:basedOn w:val="Normln"/>
    <w:link w:val="ZpatChar"/>
    <w:uiPriority w:val="99"/>
    <w:unhideWhenUsed/>
    <w:rsid w:val="00631B1F"/>
    <w:pPr>
      <w:tabs>
        <w:tab w:val="center" w:pos="4819"/>
        <w:tab w:val="right" w:pos="9638"/>
      </w:tabs>
    </w:pPr>
  </w:style>
  <w:style w:type="character" w:customStyle="1" w:styleId="ZpatChar">
    <w:name w:val="Zápatí Char"/>
    <w:basedOn w:val="Standardnpsmoodstavce"/>
    <w:link w:val="Zpat"/>
    <w:uiPriority w:val="99"/>
    <w:rsid w:val="00631B1F"/>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Pr>
  </w:style>
  <w:style w:type="table" w:customStyle="1" w:styleId="a1">
    <w:basedOn w:val="TableNormal8"/>
    <w:tblPr>
      <w:tblStyleRowBandSize w:val="1"/>
      <w:tblStyleColBandSize w:val="1"/>
      <w:tblCellMar>
        <w:left w:w="115" w:type="dxa"/>
        <w:right w:w="115" w:type="dxa"/>
      </w:tblCellMar>
    </w:tblPr>
  </w:style>
  <w:style w:type="character" w:styleId="Zdraznn">
    <w:name w:val="Emphasis"/>
    <w:basedOn w:val="Standardnpsmoodstavce"/>
    <w:uiPriority w:val="20"/>
    <w:qFormat/>
    <w:rsid w:val="00064B26"/>
    <w:rPr>
      <w:i/>
      <w:iCs/>
    </w:rPr>
  </w:style>
  <w:style w:type="table" w:styleId="Mkatabulky">
    <w:name w:val="Table Grid"/>
    <w:basedOn w:val="Normlntabulka"/>
    <w:uiPriority w:val="39"/>
    <w:rsid w:val="0006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8"/>
    <w:tblPr>
      <w:tblStyleRowBandSize w:val="1"/>
      <w:tblStyleColBandSize w:val="1"/>
      <w:tblCellMar>
        <w:left w:w="115" w:type="dxa"/>
        <w:right w:w="115"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522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22BE"/>
    <w:rPr>
      <w:rFonts w:ascii="Segoe UI" w:hAnsi="Segoe UI" w:cs="Segoe UI"/>
      <w:sz w:val="18"/>
      <w:szCs w:val="18"/>
    </w:rPr>
  </w:style>
  <w:style w:type="character" w:styleId="Nzevknihy">
    <w:name w:val="Book Title"/>
    <w:aliases w:val="Titolo paragrafo"/>
    <w:basedOn w:val="Standardnpsmoodstavce"/>
    <w:uiPriority w:val="33"/>
    <w:qFormat/>
    <w:rsid w:val="006C5584"/>
    <w:rPr>
      <w:rFonts w:ascii="Trebuchet MS" w:hAnsi="Trebuchet MS"/>
      <w:b/>
      <w:bCs/>
      <w:i/>
      <w:iCs/>
      <w:spacing w:val="5"/>
      <w:sz w:val="22"/>
    </w:rPr>
  </w:style>
  <w:style w:type="paragraph" w:styleId="Pedmtkomente">
    <w:name w:val="annotation subject"/>
    <w:basedOn w:val="Textkomente"/>
    <w:next w:val="Textkomente"/>
    <w:link w:val="PedmtkomenteChar"/>
    <w:uiPriority w:val="99"/>
    <w:semiHidden/>
    <w:unhideWhenUsed/>
    <w:rsid w:val="006C5584"/>
    <w:rPr>
      <w:b/>
      <w:bCs/>
    </w:rPr>
  </w:style>
  <w:style w:type="character" w:customStyle="1" w:styleId="PedmtkomenteChar">
    <w:name w:val="Předmět komentáře Char"/>
    <w:basedOn w:val="TextkomenteChar"/>
    <w:link w:val="Pedmtkomente"/>
    <w:uiPriority w:val="99"/>
    <w:semiHidden/>
    <w:rsid w:val="006C5584"/>
    <w:rPr>
      <w:b/>
      <w:bCs/>
      <w:sz w:val="20"/>
      <w:szCs w:val="20"/>
    </w:rPr>
  </w:style>
  <w:style w:type="paragraph" w:styleId="Seznamsodrkami">
    <w:name w:val="List Bullet"/>
    <w:basedOn w:val="Normln"/>
    <w:rsid w:val="002D3943"/>
    <w:pPr>
      <w:numPr>
        <w:numId w:val="4"/>
      </w:numPr>
      <w:spacing w:after="240"/>
      <w:jc w:val="both"/>
    </w:pPr>
    <w:rPr>
      <w:rFonts w:ascii="Times New Roman" w:eastAsia="Times New Roman" w:hAnsi="Times New Roman" w:cs="Times New Roman"/>
      <w:sz w:val="24"/>
      <w:szCs w:val="20"/>
      <w:lang w:eastAsia="en-US"/>
    </w:rPr>
  </w:style>
  <w:style w:type="paragraph" w:customStyle="1" w:styleId="Titolosottoparagrafo">
    <w:name w:val="Titolo sotto paragrafo"/>
    <w:basedOn w:val="Normln"/>
    <w:link w:val="TitolosottoparagrafoCarattere"/>
    <w:qFormat/>
    <w:rsid w:val="002D3943"/>
    <w:pPr>
      <w:spacing w:line="276" w:lineRule="auto"/>
      <w:jc w:val="both"/>
    </w:pPr>
    <w:rPr>
      <w:rFonts w:ascii="Trebuchet MS" w:eastAsia="Trebuchet MS" w:hAnsi="Trebuchet MS" w:cs="Trebuchet MS"/>
      <w:b/>
      <w:color w:val="000000"/>
    </w:rPr>
  </w:style>
  <w:style w:type="paragraph" w:styleId="Nadpisobsahu">
    <w:name w:val="TOC Heading"/>
    <w:basedOn w:val="Nadpis1"/>
    <w:next w:val="Normln"/>
    <w:uiPriority w:val="39"/>
    <w:unhideWhenUsed/>
    <w:qFormat/>
    <w:rsid w:val="001C1B9B"/>
    <w:pPr>
      <w:spacing w:before="240" w:after="0" w:line="259" w:lineRule="auto"/>
      <w:outlineLvl w:val="9"/>
    </w:pPr>
    <w:rPr>
      <w:rFonts w:asciiTheme="majorHAnsi" w:eastAsiaTheme="majorEastAsia" w:hAnsiTheme="majorHAnsi" w:cstheme="majorBidi"/>
      <w:b w:val="0"/>
      <w:color w:val="2E74B5" w:themeColor="accent1" w:themeShade="BF"/>
      <w:sz w:val="32"/>
      <w:szCs w:val="32"/>
      <w:lang w:val="it-IT"/>
    </w:rPr>
  </w:style>
  <w:style w:type="character" w:customStyle="1" w:styleId="TitolosottoparagrafoCarattere">
    <w:name w:val="Titolo sotto paragrafo Carattere"/>
    <w:basedOn w:val="Standardnpsmoodstavce"/>
    <w:link w:val="Titolosottoparagrafo"/>
    <w:rsid w:val="002D3943"/>
    <w:rPr>
      <w:rFonts w:ascii="Trebuchet MS" w:eastAsia="Trebuchet MS" w:hAnsi="Trebuchet MS" w:cs="Trebuchet MS"/>
      <w:b/>
      <w:color w:val="000000"/>
    </w:rPr>
  </w:style>
  <w:style w:type="paragraph" w:styleId="Obsah1">
    <w:name w:val="toc 1"/>
    <w:basedOn w:val="Normln"/>
    <w:next w:val="Normln"/>
    <w:autoRedefine/>
    <w:uiPriority w:val="39"/>
    <w:unhideWhenUsed/>
    <w:rsid w:val="001C1B9B"/>
    <w:pPr>
      <w:spacing w:after="100"/>
    </w:pPr>
  </w:style>
  <w:style w:type="character" w:styleId="Hypertextovodkaz">
    <w:name w:val="Hyperlink"/>
    <w:basedOn w:val="Standardnpsmoodstavce"/>
    <w:uiPriority w:val="99"/>
    <w:unhideWhenUsed/>
    <w:rsid w:val="001C1B9B"/>
    <w:rPr>
      <w:color w:val="0563C1" w:themeColor="hyperlink"/>
      <w:u w:val="single"/>
    </w:rPr>
  </w:style>
  <w:style w:type="paragraph" w:styleId="Obsah2">
    <w:name w:val="toc 2"/>
    <w:basedOn w:val="Normln"/>
    <w:next w:val="Normln"/>
    <w:autoRedefine/>
    <w:uiPriority w:val="39"/>
    <w:unhideWhenUsed/>
    <w:rsid w:val="009143EC"/>
    <w:pPr>
      <w:spacing w:after="100"/>
      <w:ind w:left="220"/>
    </w:p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customStyle="1" w:styleId="Textbody">
    <w:name w:val="Text body"/>
    <w:basedOn w:val="Normln"/>
    <w:rsid w:val="002D2FA1"/>
    <w:pPr>
      <w:widowControl w:val="0"/>
      <w:suppressAutoHyphens/>
      <w:autoSpaceDN w:val="0"/>
      <w:spacing w:after="283" w:line="276" w:lineRule="auto"/>
      <w:textAlignment w:val="baseline"/>
    </w:pPr>
    <w:rPr>
      <w:rFonts w:ascii="Carlito" w:eastAsia="DejaVu Sans" w:hAnsi="Carlito" w:cs="DejaVu San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ridaysforfutureita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9OMP5JYwL6xzYzLM8iLEE63g==">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1732</Words>
  <Characters>10220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Ekumenická Akademie</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Karolina</cp:lastModifiedBy>
  <cp:revision>10</cp:revision>
  <dcterms:created xsi:type="dcterms:W3CDTF">2025-03-14T08:11:00Z</dcterms:created>
  <dcterms:modified xsi:type="dcterms:W3CDTF">2025-05-29T08:36:00Z</dcterms:modified>
</cp:coreProperties>
</file>