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0B" w:rsidRPr="001F220E" w:rsidRDefault="00CA6EF3">
      <w:pPr>
        <w:rPr>
          <w:rFonts w:cs="Times New Roman"/>
          <w:b/>
          <w:bCs/>
          <w:sz w:val="24"/>
          <w:szCs w:val="24"/>
        </w:rPr>
      </w:pPr>
      <w:r w:rsidRPr="001F220E">
        <w:rPr>
          <w:rFonts w:cs="Times New Roman"/>
          <w:b/>
          <w:bCs/>
          <w:sz w:val="24"/>
          <w:szCs w:val="24"/>
        </w:rPr>
        <w:t>§ 71 zák. č. 500/2000 Sb., správního řádu</w:t>
      </w:r>
    </w:p>
    <w:p w:rsidR="00CA6EF3" w:rsidRPr="001F220E" w:rsidRDefault="00CA6EF3">
      <w:pPr>
        <w:rPr>
          <w:rFonts w:cs="Times New Roman"/>
          <w:sz w:val="24"/>
          <w:szCs w:val="24"/>
        </w:rPr>
      </w:pPr>
      <w:r w:rsidRPr="001F220E">
        <w:rPr>
          <w:rFonts w:cs="Times New Roman"/>
          <w:sz w:val="24"/>
          <w:szCs w:val="24"/>
        </w:rPr>
        <w:t>Lhůty pro vydání rozhodnutí</w:t>
      </w:r>
    </w:p>
    <w:p w:rsidR="00CA6EF3" w:rsidRPr="001F220E" w:rsidRDefault="00CA6EF3" w:rsidP="00CA6EF3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1F220E">
        <w:rPr>
          <w:rFonts w:eastAsia="Times New Roman" w:cs="Times New Roman"/>
          <w:b/>
          <w:bCs/>
          <w:sz w:val="24"/>
          <w:szCs w:val="24"/>
          <w:lang w:eastAsia="cs-CZ"/>
        </w:rPr>
        <w:t>(1)</w:t>
      </w:r>
      <w:r w:rsidRPr="001F220E">
        <w:rPr>
          <w:rFonts w:eastAsia="Times New Roman" w:cs="Times New Roman"/>
          <w:sz w:val="24"/>
          <w:szCs w:val="24"/>
          <w:lang w:eastAsia="cs-CZ"/>
        </w:rPr>
        <w:t xml:space="preserve"> Správní orgán je povinen vydat rozhodnutí bez zbytečného odkladu.</w:t>
      </w:r>
    </w:p>
    <w:p w:rsidR="00CA6EF3" w:rsidRPr="001F220E" w:rsidRDefault="00CA6EF3" w:rsidP="00CA6EF3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bookmarkStart w:id="0" w:name="p71-2"/>
      <w:bookmarkEnd w:id="0"/>
      <w:r w:rsidRPr="001F220E">
        <w:rPr>
          <w:rFonts w:eastAsia="Times New Roman" w:cs="Times New Roman"/>
          <w:b/>
          <w:bCs/>
          <w:sz w:val="24"/>
          <w:szCs w:val="24"/>
          <w:lang w:eastAsia="cs-CZ"/>
        </w:rPr>
        <w:t>(2)</w:t>
      </w:r>
      <w:r w:rsidRPr="001F220E">
        <w:rPr>
          <w:rFonts w:eastAsia="Times New Roman" w:cs="Times New Roman"/>
          <w:sz w:val="24"/>
          <w:szCs w:val="24"/>
          <w:lang w:eastAsia="cs-CZ"/>
        </w:rPr>
        <w:t xml:space="preserve"> Vydáním rozhodnutí se rozumí</w:t>
      </w:r>
    </w:p>
    <w:p w:rsidR="00CA6EF3" w:rsidRPr="001F220E" w:rsidRDefault="00CA6EF3" w:rsidP="00CA6EF3">
      <w:pPr>
        <w:spacing w:after="0"/>
        <w:ind w:firstLine="708"/>
        <w:rPr>
          <w:rFonts w:eastAsia="Times New Roman" w:cs="Times New Roman"/>
          <w:sz w:val="24"/>
          <w:szCs w:val="24"/>
          <w:lang w:eastAsia="cs-CZ"/>
        </w:rPr>
      </w:pPr>
      <w:bookmarkStart w:id="1" w:name="p71-2-a"/>
      <w:bookmarkEnd w:id="1"/>
      <w:r w:rsidRPr="001F220E">
        <w:rPr>
          <w:rFonts w:eastAsia="Times New Roman" w:cs="Times New Roman"/>
          <w:b/>
          <w:bCs/>
          <w:sz w:val="24"/>
          <w:szCs w:val="24"/>
          <w:lang w:eastAsia="cs-CZ"/>
        </w:rPr>
        <w:t>a)</w:t>
      </w:r>
      <w:r w:rsidRPr="001F220E">
        <w:rPr>
          <w:rFonts w:eastAsia="Times New Roman" w:cs="Times New Roman"/>
          <w:sz w:val="24"/>
          <w:szCs w:val="24"/>
          <w:lang w:eastAsia="cs-CZ"/>
        </w:rPr>
        <w:t xml:space="preserve"> předání stejnopisu písemného vyhotovení rozhodnutí k doručení podle </w:t>
      </w:r>
      <w:hyperlink r:id="rId4" w:anchor="f2629448" w:history="1">
        <w:r w:rsidRPr="001F220E">
          <w:rPr>
            <w:rFonts w:eastAsia="Times New Roman" w:cs="Times New Roman"/>
            <w:sz w:val="24"/>
            <w:szCs w:val="24"/>
            <w:lang w:eastAsia="cs-CZ"/>
          </w:rPr>
          <w:t>§ 19</w:t>
        </w:r>
      </w:hyperlink>
      <w:r w:rsidRPr="001F220E">
        <w:rPr>
          <w:rFonts w:eastAsia="Times New Roman" w:cs="Times New Roman"/>
          <w:sz w:val="24"/>
          <w:szCs w:val="24"/>
          <w:lang w:eastAsia="cs-CZ"/>
        </w:rPr>
        <w:t>, popřípadě jiný úkon k jeho doručení, provádí-li je správní orgán sám; na písemnosti nebo poštovní zásilce se tato skutečnost vyznačí slovy: "Vypraveno dne:",</w:t>
      </w:r>
    </w:p>
    <w:p w:rsidR="00CA6EF3" w:rsidRPr="001F220E" w:rsidRDefault="00CA6EF3" w:rsidP="00CA6EF3">
      <w:pPr>
        <w:spacing w:after="0"/>
        <w:ind w:firstLine="708"/>
        <w:rPr>
          <w:rFonts w:eastAsia="Times New Roman" w:cs="Times New Roman"/>
          <w:sz w:val="24"/>
          <w:szCs w:val="24"/>
          <w:lang w:eastAsia="cs-CZ"/>
        </w:rPr>
      </w:pPr>
      <w:bookmarkStart w:id="2" w:name="p71-2-b"/>
      <w:bookmarkEnd w:id="2"/>
      <w:r w:rsidRPr="001F220E">
        <w:rPr>
          <w:rFonts w:eastAsia="Times New Roman" w:cs="Times New Roman"/>
          <w:b/>
          <w:bCs/>
          <w:sz w:val="24"/>
          <w:szCs w:val="24"/>
          <w:lang w:eastAsia="cs-CZ"/>
        </w:rPr>
        <w:t>b)</w:t>
      </w:r>
      <w:r w:rsidRPr="001F220E">
        <w:rPr>
          <w:rFonts w:eastAsia="Times New Roman" w:cs="Times New Roman"/>
          <w:sz w:val="24"/>
          <w:szCs w:val="24"/>
          <w:lang w:eastAsia="cs-CZ"/>
        </w:rPr>
        <w:t xml:space="preserve"> ústní vyhlášení, pokud má účinky oznámení (</w:t>
      </w:r>
      <w:hyperlink r:id="rId5" w:anchor="f2629830" w:history="1">
        <w:r w:rsidRPr="001F220E">
          <w:rPr>
            <w:rFonts w:eastAsia="Times New Roman" w:cs="Times New Roman"/>
            <w:sz w:val="24"/>
            <w:szCs w:val="24"/>
            <w:lang w:eastAsia="cs-CZ"/>
          </w:rPr>
          <w:t>§ 72 odst. 1</w:t>
        </w:r>
      </w:hyperlink>
      <w:r w:rsidRPr="001F220E">
        <w:rPr>
          <w:rFonts w:eastAsia="Times New Roman" w:cs="Times New Roman"/>
          <w:sz w:val="24"/>
          <w:szCs w:val="24"/>
          <w:lang w:eastAsia="cs-CZ"/>
        </w:rPr>
        <w:t>),</w:t>
      </w:r>
    </w:p>
    <w:p w:rsidR="00CA6EF3" w:rsidRPr="001F220E" w:rsidRDefault="00CA6EF3" w:rsidP="00CA6EF3">
      <w:pPr>
        <w:spacing w:after="0"/>
        <w:ind w:firstLine="708"/>
        <w:rPr>
          <w:rFonts w:eastAsia="Times New Roman" w:cs="Times New Roman"/>
          <w:sz w:val="24"/>
          <w:szCs w:val="24"/>
          <w:lang w:eastAsia="cs-CZ"/>
        </w:rPr>
      </w:pPr>
      <w:bookmarkStart w:id="3" w:name="p71-2-c"/>
      <w:bookmarkEnd w:id="3"/>
      <w:r w:rsidRPr="001F220E">
        <w:rPr>
          <w:rFonts w:eastAsia="Times New Roman" w:cs="Times New Roman"/>
          <w:b/>
          <w:bCs/>
          <w:sz w:val="24"/>
          <w:szCs w:val="24"/>
          <w:lang w:eastAsia="cs-CZ"/>
        </w:rPr>
        <w:t>c)</w:t>
      </w:r>
      <w:r w:rsidRPr="001F220E">
        <w:rPr>
          <w:rFonts w:eastAsia="Times New Roman" w:cs="Times New Roman"/>
          <w:sz w:val="24"/>
          <w:szCs w:val="24"/>
          <w:lang w:eastAsia="cs-CZ"/>
        </w:rPr>
        <w:t xml:space="preserve"> vyvěšení veřejné vyhlášky, je-li doručováno podle </w:t>
      </w:r>
      <w:hyperlink r:id="rId6" w:anchor="f2629500" w:history="1">
        <w:r w:rsidRPr="001F220E">
          <w:rPr>
            <w:rFonts w:eastAsia="Times New Roman" w:cs="Times New Roman"/>
            <w:sz w:val="24"/>
            <w:szCs w:val="24"/>
            <w:lang w:eastAsia="cs-CZ"/>
          </w:rPr>
          <w:t>§ 25</w:t>
        </w:r>
      </w:hyperlink>
      <w:r w:rsidRPr="001F220E">
        <w:rPr>
          <w:rFonts w:eastAsia="Times New Roman" w:cs="Times New Roman"/>
          <w:sz w:val="24"/>
          <w:szCs w:val="24"/>
          <w:lang w:eastAsia="cs-CZ"/>
        </w:rPr>
        <w:t>, nebo</w:t>
      </w:r>
    </w:p>
    <w:p w:rsidR="00CA6EF3" w:rsidRPr="001F220E" w:rsidRDefault="00CA6EF3" w:rsidP="00CA6EF3">
      <w:pPr>
        <w:spacing w:after="0"/>
        <w:ind w:firstLine="708"/>
        <w:rPr>
          <w:rFonts w:eastAsia="Times New Roman" w:cs="Times New Roman"/>
          <w:sz w:val="24"/>
          <w:szCs w:val="24"/>
          <w:lang w:eastAsia="cs-CZ"/>
        </w:rPr>
      </w:pPr>
      <w:bookmarkStart w:id="4" w:name="p71-2-d"/>
      <w:bookmarkEnd w:id="4"/>
      <w:r w:rsidRPr="001F220E">
        <w:rPr>
          <w:rFonts w:eastAsia="Times New Roman" w:cs="Times New Roman"/>
          <w:b/>
          <w:bCs/>
          <w:sz w:val="24"/>
          <w:szCs w:val="24"/>
          <w:lang w:eastAsia="cs-CZ"/>
        </w:rPr>
        <w:t>d)</w:t>
      </w:r>
      <w:r w:rsidRPr="001F220E">
        <w:rPr>
          <w:rFonts w:eastAsia="Times New Roman" w:cs="Times New Roman"/>
          <w:sz w:val="24"/>
          <w:szCs w:val="24"/>
          <w:lang w:eastAsia="cs-CZ"/>
        </w:rPr>
        <w:t xml:space="preserve"> poznamenání usnesení do spisu v případě, že se pouze poznamenává do spisu.</w:t>
      </w:r>
    </w:p>
    <w:p w:rsidR="00CA6EF3" w:rsidRPr="001F220E" w:rsidRDefault="00CA6EF3" w:rsidP="00CA6EF3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bookmarkStart w:id="5" w:name="p71-3"/>
      <w:bookmarkEnd w:id="5"/>
      <w:r w:rsidRPr="001F220E">
        <w:rPr>
          <w:rFonts w:eastAsia="Times New Roman" w:cs="Times New Roman"/>
          <w:b/>
          <w:bCs/>
          <w:sz w:val="24"/>
          <w:szCs w:val="24"/>
          <w:lang w:eastAsia="cs-CZ"/>
        </w:rPr>
        <w:t>(3)</w:t>
      </w:r>
      <w:r w:rsidRPr="001F220E">
        <w:rPr>
          <w:rFonts w:eastAsia="Times New Roman" w:cs="Times New Roman"/>
          <w:sz w:val="24"/>
          <w:szCs w:val="24"/>
          <w:lang w:eastAsia="cs-CZ"/>
        </w:rPr>
        <w:t xml:space="preserve"> Pokud nelze rozhodnutí vydat bezodkladně, je správní orgán povinen vydat rozhodnutí nejpozději do 30 dnů od zahájení řízení, k nimž se připočítává doba</w:t>
      </w:r>
    </w:p>
    <w:p w:rsidR="00CA6EF3" w:rsidRPr="001F220E" w:rsidRDefault="00CA6EF3" w:rsidP="00CA6EF3">
      <w:pPr>
        <w:spacing w:after="0"/>
        <w:ind w:firstLine="708"/>
        <w:rPr>
          <w:rFonts w:eastAsia="Times New Roman" w:cs="Times New Roman"/>
          <w:sz w:val="24"/>
          <w:szCs w:val="24"/>
          <w:lang w:eastAsia="cs-CZ"/>
        </w:rPr>
      </w:pPr>
      <w:bookmarkStart w:id="6" w:name="p71-3-a"/>
      <w:bookmarkEnd w:id="6"/>
      <w:r w:rsidRPr="001F220E">
        <w:rPr>
          <w:rFonts w:eastAsia="Times New Roman" w:cs="Times New Roman"/>
          <w:b/>
          <w:bCs/>
          <w:sz w:val="24"/>
          <w:szCs w:val="24"/>
          <w:lang w:eastAsia="cs-CZ"/>
        </w:rPr>
        <w:t>a)</w:t>
      </w:r>
      <w:r w:rsidRPr="001F220E">
        <w:rPr>
          <w:rFonts w:eastAsia="Times New Roman" w:cs="Times New Roman"/>
          <w:sz w:val="24"/>
          <w:szCs w:val="24"/>
          <w:lang w:eastAsia="cs-CZ"/>
        </w:rPr>
        <w:t xml:space="preserve"> až 30 dnů, jestliže je zapotřebí nařídit ústní jednání nebo místní šetření, je-li třeba někoho předvolat, někoho nechat předvést nebo doručovat veřejnou vyhláškou osobám, jimž se prokazatelně nedaří doručovat, nebo jde-li o zvlášť složitý případ,</w:t>
      </w:r>
    </w:p>
    <w:p w:rsidR="00CA6EF3" w:rsidRPr="001F220E" w:rsidRDefault="00CA6EF3" w:rsidP="00CA6EF3">
      <w:pPr>
        <w:spacing w:after="0"/>
        <w:ind w:firstLine="708"/>
        <w:rPr>
          <w:rFonts w:eastAsia="Times New Roman" w:cs="Times New Roman"/>
          <w:sz w:val="24"/>
          <w:szCs w:val="24"/>
          <w:lang w:eastAsia="cs-CZ"/>
        </w:rPr>
      </w:pPr>
      <w:bookmarkStart w:id="7" w:name="p71-3-b"/>
      <w:bookmarkEnd w:id="7"/>
      <w:r w:rsidRPr="001F220E">
        <w:rPr>
          <w:rFonts w:eastAsia="Times New Roman" w:cs="Times New Roman"/>
          <w:b/>
          <w:bCs/>
          <w:sz w:val="24"/>
          <w:szCs w:val="24"/>
          <w:lang w:eastAsia="cs-CZ"/>
        </w:rPr>
        <w:t>b)</w:t>
      </w:r>
      <w:r w:rsidRPr="001F220E">
        <w:rPr>
          <w:rFonts w:eastAsia="Times New Roman" w:cs="Times New Roman"/>
          <w:sz w:val="24"/>
          <w:szCs w:val="24"/>
          <w:lang w:eastAsia="cs-CZ"/>
        </w:rPr>
        <w:t xml:space="preserve"> nutná k provedení dožádání podle </w:t>
      </w:r>
      <w:hyperlink r:id="rId7" w:anchor="f2629401" w:history="1">
        <w:r w:rsidRPr="001F220E">
          <w:rPr>
            <w:rFonts w:eastAsia="Times New Roman" w:cs="Times New Roman"/>
            <w:sz w:val="24"/>
            <w:szCs w:val="24"/>
            <w:lang w:eastAsia="cs-CZ"/>
          </w:rPr>
          <w:t>§ 13 odst. 3</w:t>
        </w:r>
      </w:hyperlink>
      <w:r w:rsidRPr="001F220E">
        <w:rPr>
          <w:rFonts w:eastAsia="Times New Roman" w:cs="Times New Roman"/>
          <w:sz w:val="24"/>
          <w:szCs w:val="24"/>
          <w:lang w:eastAsia="cs-CZ"/>
        </w:rPr>
        <w:t>, ke zpracování znaleckého posudku nebo k doručení písemnosti do ciziny.</w:t>
      </w:r>
    </w:p>
    <w:p w:rsidR="00CA6EF3" w:rsidRPr="001F220E" w:rsidRDefault="00CA6EF3" w:rsidP="00CA6EF3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bookmarkStart w:id="8" w:name="p71-4"/>
      <w:bookmarkEnd w:id="8"/>
      <w:r w:rsidRPr="001F220E">
        <w:rPr>
          <w:rFonts w:eastAsia="Times New Roman" w:cs="Times New Roman"/>
          <w:b/>
          <w:bCs/>
          <w:sz w:val="24"/>
          <w:szCs w:val="24"/>
          <w:lang w:eastAsia="cs-CZ"/>
        </w:rPr>
        <w:t>(4)</w:t>
      </w:r>
      <w:r w:rsidRPr="001F220E">
        <w:rPr>
          <w:rFonts w:eastAsia="Times New Roman" w:cs="Times New Roman"/>
          <w:sz w:val="24"/>
          <w:szCs w:val="24"/>
          <w:lang w:eastAsia="cs-CZ"/>
        </w:rPr>
        <w:t xml:space="preserve"> Po dobu nezbytnou k opatření údajů podle </w:t>
      </w:r>
      <w:hyperlink r:id="rId8" w:anchor="f2629365" w:history="1">
        <w:r w:rsidRPr="001F220E">
          <w:rPr>
            <w:rFonts w:eastAsia="Times New Roman" w:cs="Times New Roman"/>
            <w:sz w:val="24"/>
            <w:szCs w:val="24"/>
            <w:lang w:eastAsia="cs-CZ"/>
          </w:rPr>
          <w:t>§ 6 odst. 2</w:t>
        </w:r>
      </w:hyperlink>
      <w:r w:rsidRPr="001F220E">
        <w:rPr>
          <w:rFonts w:eastAsia="Times New Roman" w:cs="Times New Roman"/>
          <w:sz w:val="24"/>
          <w:szCs w:val="24"/>
          <w:lang w:eastAsia="cs-CZ"/>
        </w:rPr>
        <w:t xml:space="preserve"> lhůty pro vydání rozhodnutí neběží.</w:t>
      </w:r>
    </w:p>
    <w:p w:rsidR="00CA6EF3" w:rsidRPr="001F220E" w:rsidRDefault="00CA6EF3" w:rsidP="00CA6EF3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bookmarkStart w:id="9" w:name="p71-5"/>
      <w:bookmarkEnd w:id="9"/>
      <w:r w:rsidRPr="001F220E">
        <w:rPr>
          <w:rFonts w:eastAsia="Times New Roman" w:cs="Times New Roman"/>
          <w:b/>
          <w:bCs/>
          <w:sz w:val="24"/>
          <w:szCs w:val="24"/>
          <w:lang w:eastAsia="cs-CZ"/>
        </w:rPr>
        <w:t>(5)</w:t>
      </w:r>
      <w:r w:rsidRPr="001F220E">
        <w:rPr>
          <w:rFonts w:eastAsia="Times New Roman" w:cs="Times New Roman"/>
          <w:sz w:val="24"/>
          <w:szCs w:val="24"/>
          <w:lang w:eastAsia="cs-CZ"/>
        </w:rPr>
        <w:t xml:space="preserve"> Nedodržení lhůt se nemůže dovolávat ten účastník, který je způsobil.</w:t>
      </w:r>
    </w:p>
    <w:p w:rsidR="00CA6EF3" w:rsidRPr="001F220E" w:rsidRDefault="00CA6EF3" w:rsidP="00CA6EF3">
      <w:pPr>
        <w:rPr>
          <w:rFonts w:cs="Times New Roman"/>
          <w:sz w:val="24"/>
          <w:szCs w:val="24"/>
        </w:rPr>
      </w:pPr>
    </w:p>
    <w:sectPr w:rsidR="00CA6EF3" w:rsidRPr="001F220E" w:rsidSect="0055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EF3"/>
    <w:rsid w:val="00084258"/>
    <w:rsid w:val="00121D1B"/>
    <w:rsid w:val="001F220E"/>
    <w:rsid w:val="003E771B"/>
    <w:rsid w:val="00525089"/>
    <w:rsid w:val="00553E73"/>
    <w:rsid w:val="0060603E"/>
    <w:rsid w:val="00624571"/>
    <w:rsid w:val="00B80C6F"/>
    <w:rsid w:val="00CA6EF3"/>
    <w:rsid w:val="00F105C9"/>
    <w:rsid w:val="00F4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C9"/>
    <w:pPr>
      <w:spacing w:line="240" w:lineRule="auto"/>
      <w:jc w:val="both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6EF3"/>
    <w:rPr>
      <w:strike w:val="0"/>
      <w:dstrike w:val="0"/>
      <w:color w:val="05507A"/>
      <w:u w:val="none"/>
      <w:effect w:val="none"/>
    </w:rPr>
  </w:style>
  <w:style w:type="character" w:styleId="HTMLVariable">
    <w:name w:val="HTML Variable"/>
    <w:basedOn w:val="DefaultParagraphFont"/>
    <w:uiPriority w:val="99"/>
    <w:semiHidden/>
    <w:unhideWhenUsed/>
    <w:rsid w:val="00CA6EF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7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0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04-5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yprolidi.cz/cs/2004-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yprolidi.cz/cs/2004-500" TargetMode="External"/><Relationship Id="rId5" Type="http://schemas.openxmlformats.org/officeDocument/2006/relationships/hyperlink" Target="http://www.zakonyprolidi.cz/cs/2004-5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konyprolidi.cz/cs/2004-5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externista</dc:creator>
  <cp:lastModifiedBy>Anna Pokorna</cp:lastModifiedBy>
  <cp:revision>3</cp:revision>
  <dcterms:created xsi:type="dcterms:W3CDTF">2014-03-05T21:51:00Z</dcterms:created>
  <dcterms:modified xsi:type="dcterms:W3CDTF">2014-03-05T21:54:00Z</dcterms:modified>
</cp:coreProperties>
</file>