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FC" w:rsidRDefault="006B53FC" w:rsidP="006B53FC">
      <w:pPr>
        <w:shd w:val="clear" w:color="auto" w:fill="FFFFFF"/>
        <w:spacing w:before="60" w:after="60" w:line="330" w:lineRule="atLeast"/>
        <w:outlineLvl w:val="2"/>
        <w:rPr>
          <w:rFonts w:asciiTheme="majorHAnsi" w:eastAsia="Times New Roman" w:hAnsiTheme="majorHAnsi" w:cs="Arial"/>
          <w:b/>
          <w:bCs/>
          <w:sz w:val="24"/>
          <w:szCs w:val="24"/>
          <w:lang w:eastAsia="cs-CZ"/>
        </w:rPr>
      </w:pPr>
      <w:bookmarkStart w:id="0" w:name="_GoBack"/>
      <w:bookmarkEnd w:id="0"/>
      <w:r>
        <w:rPr>
          <w:rFonts w:asciiTheme="majorHAnsi" w:eastAsia="Times New Roman" w:hAnsiTheme="majorHAnsi" w:cs="Arial"/>
          <w:b/>
          <w:bCs/>
          <w:sz w:val="24"/>
          <w:szCs w:val="24"/>
          <w:lang w:eastAsia="cs-CZ"/>
        </w:rPr>
        <w:t>Zák. č. 455/1991 Sb., o živnostenském podnikání</w:t>
      </w:r>
    </w:p>
    <w:p w:rsidR="006B53FC" w:rsidRDefault="006B53FC" w:rsidP="006B53FC">
      <w:pPr>
        <w:rPr>
          <w:rFonts w:asciiTheme="majorHAnsi" w:hAnsiTheme="majorHAnsi"/>
          <w:sz w:val="24"/>
          <w:szCs w:val="24"/>
        </w:rPr>
      </w:pPr>
    </w:p>
    <w:p w:rsidR="006B53FC" w:rsidRDefault="006B53FC" w:rsidP="006B53FC">
      <w:pPr>
        <w:rPr>
          <w:rFonts w:asciiTheme="majorHAnsi" w:hAnsiTheme="majorHAnsi"/>
          <w:sz w:val="24"/>
          <w:szCs w:val="24"/>
        </w:rPr>
      </w:pPr>
    </w:p>
    <w:p w:rsidR="006B53FC" w:rsidRPr="006B53FC" w:rsidRDefault="006B53FC" w:rsidP="006B53FC">
      <w:pPr>
        <w:rPr>
          <w:rFonts w:asciiTheme="majorHAnsi" w:hAnsiTheme="majorHAnsi"/>
          <w:sz w:val="24"/>
          <w:szCs w:val="24"/>
        </w:rPr>
      </w:pPr>
      <w:r w:rsidRPr="006B53FC">
        <w:rPr>
          <w:rFonts w:asciiTheme="majorHAnsi" w:hAnsiTheme="majorHAnsi"/>
          <w:sz w:val="24"/>
          <w:szCs w:val="24"/>
        </w:rPr>
        <w:t>§ 7</w:t>
      </w:r>
    </w:p>
    <w:p w:rsidR="006B53FC" w:rsidRPr="006B53FC" w:rsidRDefault="006B53FC" w:rsidP="006B53FC">
      <w:pPr>
        <w:rPr>
          <w:rFonts w:asciiTheme="majorHAnsi" w:hAnsiTheme="majorHAnsi"/>
          <w:sz w:val="24"/>
          <w:szCs w:val="24"/>
        </w:rPr>
      </w:pPr>
      <w:r w:rsidRPr="006B53FC">
        <w:rPr>
          <w:rFonts w:asciiTheme="majorHAnsi" w:hAnsiTheme="majorHAnsi"/>
          <w:sz w:val="24"/>
          <w:szCs w:val="24"/>
        </w:rPr>
        <w:t>Zvláštní podmínky provozování živnosti</w:t>
      </w:r>
    </w:p>
    <w:p w:rsidR="006B53FC" w:rsidRPr="006B53FC" w:rsidRDefault="006B53FC" w:rsidP="006B53FC">
      <w:pPr>
        <w:rPr>
          <w:rFonts w:asciiTheme="majorHAnsi" w:hAnsiTheme="majorHAnsi"/>
          <w:sz w:val="24"/>
          <w:szCs w:val="24"/>
        </w:rPr>
      </w:pPr>
      <w:r w:rsidRPr="006B53FC">
        <w:rPr>
          <w:rFonts w:asciiTheme="majorHAnsi" w:hAnsiTheme="majorHAnsi"/>
          <w:sz w:val="24"/>
          <w:szCs w:val="24"/>
        </w:rPr>
        <w:t>(1) Zvláštními podmínkami provozování živnosti jsou odborná nebo jiná způsobilost, pokud je tento zákon nebo zvláštní předpisy vyžadují.</w:t>
      </w:r>
    </w:p>
    <w:p w:rsidR="006B53FC" w:rsidRPr="006B53FC" w:rsidRDefault="006B53FC" w:rsidP="006B53FC">
      <w:pPr>
        <w:rPr>
          <w:rFonts w:asciiTheme="majorHAnsi" w:hAnsiTheme="majorHAnsi"/>
          <w:sz w:val="24"/>
          <w:szCs w:val="24"/>
        </w:rPr>
      </w:pPr>
      <w:r w:rsidRPr="006B53FC">
        <w:rPr>
          <w:rFonts w:asciiTheme="majorHAnsi" w:hAnsiTheme="majorHAnsi"/>
          <w:sz w:val="24"/>
          <w:szCs w:val="24"/>
        </w:rPr>
        <w:t>(2) V případě změny nebo doplnění požadavků na odbornou způsobilost po vzniku živnostenského oprávnění se nepožaduje prokázání praxe u podnikatele, kterému trvá živnostenské oprávnění pro provozování dotčené živnosti, a u osoby, která vykonává funkci odpovědného zástupce pro dotčenou živnost, jestliže ji vykonávala již před touto změnou.</w:t>
      </w:r>
    </w:p>
    <w:p w:rsidR="006B53FC" w:rsidRPr="006B53FC" w:rsidRDefault="006B53FC" w:rsidP="006B53FC">
      <w:pPr>
        <w:rPr>
          <w:rFonts w:asciiTheme="majorHAnsi" w:hAnsiTheme="majorHAnsi"/>
          <w:sz w:val="24"/>
          <w:szCs w:val="24"/>
        </w:rPr>
      </w:pPr>
      <w:r w:rsidRPr="006B53FC">
        <w:rPr>
          <w:rFonts w:asciiTheme="majorHAnsi" w:hAnsiTheme="majorHAnsi"/>
          <w:sz w:val="24"/>
          <w:szCs w:val="24"/>
        </w:rPr>
        <w:t>(3) Nelze-li odbornou nebo jinou způsobilost prokázat dokladem vydaným jedné fyzické osobě, lze odbornou způsobilost prokázat dokladem vydaným podnikateli příslušným odborným orgánem v souladu se zvláštními předpisy.22b)</w:t>
      </w:r>
    </w:p>
    <w:p w:rsidR="006B53FC" w:rsidRPr="006B53FC" w:rsidRDefault="006B53FC" w:rsidP="006B53FC">
      <w:pPr>
        <w:rPr>
          <w:rFonts w:asciiTheme="majorHAnsi" w:hAnsiTheme="majorHAnsi"/>
          <w:sz w:val="24"/>
          <w:szCs w:val="24"/>
        </w:rPr>
      </w:pPr>
      <w:r w:rsidRPr="006B53FC">
        <w:rPr>
          <w:rFonts w:asciiTheme="majorHAnsi" w:hAnsiTheme="majorHAnsi"/>
          <w:sz w:val="24"/>
          <w:szCs w:val="24"/>
        </w:rPr>
        <w:t>(4) Pokud je v rámci odborné způsobilosti vyžadována praxe v oboru, rozumí se jí pro účely tohoto zákona výkon odborných činností náležejících do oboru nebo příbuzného oboru živnosti osobou samostatně výdělečně činnou v oboru nebo v příbuzném oboru na základě příslušného oprávnění k podnikatelské činnosti, osobou pověřenou vedením závodu nebo organizační složky závodu, odpovědným zástupcem, osobou bezprostředně odpovědnou za řízení činnosti, která je předmětem živnosti, nebo osobou vykonávající samostatné odborné práce odpovídající oboru živnosti v pracovněprávním vztahu, služebním, členském nebo obdobném poměru (dále jen „pracovněprávní vztah“). Za příbuzné obory se považují obory, které užívají stejných nebo podobných pracovních postupů a odborných znalostí.</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(5) Odbornou způsobilost může občan České republiky nebo jiného členského státu Evropské unie prokázat též doklady o odborné kvalifikaci, které osvědčují, že předmětnou činnost vykonával v jiném členském státě Evropské unie</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a) po dobu 6 po sobě jdoucích let jako samostatně výdělečně činná osoba nebo ve vedoucím postavení, přičemž výkon činnosti nesmí být ukončen více než 10 let před ohlášením živnosti nebo podáním žádosti o koncesi,</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b) po dobu 3 po sobě jdoucích let jako samostatně výdělečně činná osoba nebo ve vedoucím postavení,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lastRenderedPageBreak/>
        <w:t>c) po dobu 4 po sobě jdoucích let jako samostatně výdělečně činná osoba nebo ve vedoucím postavení, je-li držitelem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d) po dobu 3 po sobě jdoucích let jako samostatně výdělečně činná osoba, prokáže-li, že vykonával předmětnou činnost nejméně 5 let v pracovněprávním vztahu, přičemž výkon činnosti nesmí být ukončen více než 10 let před ohlášením živnosti nebo podáním žádosti o koncesi,</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e) po dobu 5 po sobě jdoucích let ve vedoucím postavení, z toho nejméně 3 roky v odborné funkci s odpovědností za nejméně jedno oddělení závodu,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f) po dobu 5 po sobě jdoucích let jako samostatně výdělečně činná osoba nebo ve vedoucím postavení, přičemž výkon činnosti nesmí být ukončen více než 10 let před ohlášením živnosti nebo podáním žádosti o koncesi,</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g) po dobu 3 po sobě jdoucích let jako samostatně výdělečně činná osoba nebo ve vedoucím postavení, prokáže-li, že vykonával předmětnou činnost nejméně 5 let v pracovněprávním vztahu, přičemž výkon činnosti nesmí být ukončen více než 10 let před ohlášením živnosti nebo podáním žádosti o koncesi,</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h) po dobu 5 po sobě jdoucích let v pracovněprávním vztahu,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i) po dobu 6 po sobě jdoucích let v pracovněprávním vztahu, je-li držitelem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j) po dobu 3 po sobě jdoucích let jako samostatně výdělečně činná osoba nebo ve vedoucím postavení, přičemž výkon činnosti nesmí být ukončen více než 10 let před ohlášením živnosti nebo podáním žádosti o koncesi,</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 xml:space="preserve">k) po dobu 2 po sobě jdoucích let jako samostatně výdělečně činná osoba nebo ve vedoucím postavení, je-li držitelem dokladu o dosažené kvalifikaci vydaného nebo uznaného příslušným orgánem nebo institucí členského státu a potvrzujícího </w:t>
      </w:r>
      <w:r w:rsidRPr="006B53FC">
        <w:rPr>
          <w:rFonts w:asciiTheme="majorHAnsi" w:hAnsiTheme="majorHAnsi"/>
          <w:b/>
          <w:sz w:val="24"/>
          <w:szCs w:val="24"/>
        </w:rPr>
        <w:lastRenderedPageBreak/>
        <w:t>vzdělání a přípravu, které jej odborně připravují pro výkon předmětné činnosti v členském státě původu,</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l) po dobu 2 po sobě jdoucích let jako samostatně výdělečně činná osoba nebo ve vedoucím postavení, prokáže-li, že vykonával předmětnou činnost nejméně 3 roky v pracovněprávním vztahu, přičemž výkon činnosti nesmí být ukončen více než 10 let před ohlášením živnosti nebo podáním žádosti o koncesi, nebo</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m) po dobu 3 po sobě jdoucích let v pracovněprávním vztahu, je-li držitelem dokladu o dosažené kvalifikaci vydaného nebo uznaného příslušným orgánem nebo institucí členského státu a potvrzujícího vzdělání a přípravu, které jej odborně připravují pro výkon předmětné činnosti v členském státě původu,</w:t>
      </w:r>
    </w:p>
    <w:p w:rsidR="006B53FC" w:rsidRPr="006B53FC" w:rsidRDefault="006B53FC" w:rsidP="006B53FC">
      <w:pPr>
        <w:rPr>
          <w:rFonts w:asciiTheme="majorHAnsi" w:hAnsiTheme="majorHAnsi"/>
          <w:b/>
          <w:sz w:val="24"/>
          <w:szCs w:val="24"/>
        </w:rPr>
      </w:pPr>
      <w:r w:rsidRPr="006B53FC">
        <w:rPr>
          <w:rFonts w:asciiTheme="majorHAnsi" w:hAnsiTheme="majorHAnsi"/>
          <w:b/>
          <w:sz w:val="24"/>
          <w:szCs w:val="24"/>
        </w:rPr>
        <w:t>pokud tak stanoví § 21 odst. 2 u řemeslných živností uvedených v příloze č. 1 k tomuto zákonu nebo u jednotlivých vázaných nebo koncesovaných živností přílohy č. 2 nebo 3 k tomuto zákonu; při posuzování odborné způsobilosti se použije zákon o uznávání odborné kvalifikace25c).</w:t>
      </w:r>
    </w:p>
    <w:p w:rsidR="005171A2" w:rsidRPr="006B53FC" w:rsidRDefault="006B53FC" w:rsidP="006B53FC">
      <w:pPr>
        <w:rPr>
          <w:rFonts w:asciiTheme="majorHAnsi" w:hAnsiTheme="majorHAnsi"/>
          <w:sz w:val="24"/>
          <w:szCs w:val="24"/>
        </w:rPr>
      </w:pPr>
      <w:r w:rsidRPr="006B53FC">
        <w:rPr>
          <w:rFonts w:asciiTheme="majorHAnsi" w:hAnsiTheme="majorHAnsi"/>
          <w:sz w:val="24"/>
          <w:szCs w:val="24"/>
        </w:rPr>
        <w:t>(6) Podnikatel je povinen zajistit výkon činností, které jsou obsahem živností uvedených v příloze č. 5 k tomuto zákonu, pouze fyzickými osobami splňujícími požadavky odborné způsobilosti, které jsou v této příloze stanoveny. Zvláštní právní předpisy stanovující odbornou způsobilost fyzických osob pro výkon určité živnosti nejsou tímto ustanovením dotčeny. Podnikatel vede o osobách splňujících podmínky odborné způsobilosti evidenci a uchovává kopie dokladů prokazujících tuto způsobilost minimálně 3 roky ode dne ukončení výkonu činností těmito osobami; přitom je povinen dodržovat povinnosti stanovené zvláštním právním předpisem.25d)</w:t>
      </w:r>
    </w:p>
    <w:sectPr w:rsidR="005171A2" w:rsidRPr="006B5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5D"/>
    <w:rsid w:val="00021A81"/>
    <w:rsid w:val="00021BFB"/>
    <w:rsid w:val="00021E98"/>
    <w:rsid w:val="00030A39"/>
    <w:rsid w:val="00031AE6"/>
    <w:rsid w:val="00031D6C"/>
    <w:rsid w:val="0003282B"/>
    <w:rsid w:val="0003312A"/>
    <w:rsid w:val="0004084B"/>
    <w:rsid w:val="00054841"/>
    <w:rsid w:val="00061359"/>
    <w:rsid w:val="00077DF4"/>
    <w:rsid w:val="00077F65"/>
    <w:rsid w:val="00092400"/>
    <w:rsid w:val="000959C3"/>
    <w:rsid w:val="000B594E"/>
    <w:rsid w:val="000C48C5"/>
    <w:rsid w:val="000C7A6C"/>
    <w:rsid w:val="000D2B39"/>
    <w:rsid w:val="000D36E4"/>
    <w:rsid w:val="000E12C7"/>
    <w:rsid w:val="000E3D27"/>
    <w:rsid w:val="000E5EC2"/>
    <w:rsid w:val="000E684F"/>
    <w:rsid w:val="000E6F5D"/>
    <w:rsid w:val="000E792A"/>
    <w:rsid w:val="00106F7D"/>
    <w:rsid w:val="00110988"/>
    <w:rsid w:val="001302E8"/>
    <w:rsid w:val="00133873"/>
    <w:rsid w:val="001358EB"/>
    <w:rsid w:val="00146AF7"/>
    <w:rsid w:val="00146BD1"/>
    <w:rsid w:val="001549AE"/>
    <w:rsid w:val="001601FE"/>
    <w:rsid w:val="00164876"/>
    <w:rsid w:val="00165200"/>
    <w:rsid w:val="00177077"/>
    <w:rsid w:val="0018447B"/>
    <w:rsid w:val="001A0BB1"/>
    <w:rsid w:val="001A434B"/>
    <w:rsid w:val="001B4102"/>
    <w:rsid w:val="001C7EF1"/>
    <w:rsid w:val="001D0254"/>
    <w:rsid w:val="001D27DD"/>
    <w:rsid w:val="001D60D1"/>
    <w:rsid w:val="001E227D"/>
    <w:rsid w:val="00200079"/>
    <w:rsid w:val="00206CDD"/>
    <w:rsid w:val="00207A7C"/>
    <w:rsid w:val="0022144D"/>
    <w:rsid w:val="00237255"/>
    <w:rsid w:val="002612EA"/>
    <w:rsid w:val="002777C6"/>
    <w:rsid w:val="00290A82"/>
    <w:rsid w:val="0029451D"/>
    <w:rsid w:val="00296145"/>
    <w:rsid w:val="002A4C1F"/>
    <w:rsid w:val="002A64FF"/>
    <w:rsid w:val="002B3A16"/>
    <w:rsid w:val="002C28A9"/>
    <w:rsid w:val="002D6850"/>
    <w:rsid w:val="002F5BE7"/>
    <w:rsid w:val="003148AC"/>
    <w:rsid w:val="003179CB"/>
    <w:rsid w:val="00320208"/>
    <w:rsid w:val="00326A0B"/>
    <w:rsid w:val="003304AE"/>
    <w:rsid w:val="003402B7"/>
    <w:rsid w:val="00346FF1"/>
    <w:rsid w:val="00354534"/>
    <w:rsid w:val="00363021"/>
    <w:rsid w:val="003922EB"/>
    <w:rsid w:val="003949F4"/>
    <w:rsid w:val="003B45A8"/>
    <w:rsid w:val="003C1C3E"/>
    <w:rsid w:val="003E525D"/>
    <w:rsid w:val="003F67C7"/>
    <w:rsid w:val="00400352"/>
    <w:rsid w:val="0040507F"/>
    <w:rsid w:val="00420A74"/>
    <w:rsid w:val="00441A23"/>
    <w:rsid w:val="00441E92"/>
    <w:rsid w:val="004507E7"/>
    <w:rsid w:val="0045205B"/>
    <w:rsid w:val="00454123"/>
    <w:rsid w:val="00483072"/>
    <w:rsid w:val="00483B6E"/>
    <w:rsid w:val="0048511C"/>
    <w:rsid w:val="00496A65"/>
    <w:rsid w:val="00497F4E"/>
    <w:rsid w:val="004C1732"/>
    <w:rsid w:val="004C4B99"/>
    <w:rsid w:val="004C6F84"/>
    <w:rsid w:val="004D5737"/>
    <w:rsid w:val="004E12A1"/>
    <w:rsid w:val="004F6D20"/>
    <w:rsid w:val="00500D1B"/>
    <w:rsid w:val="0050678C"/>
    <w:rsid w:val="005171A2"/>
    <w:rsid w:val="00531ADA"/>
    <w:rsid w:val="005328B9"/>
    <w:rsid w:val="00535168"/>
    <w:rsid w:val="005575B0"/>
    <w:rsid w:val="005603B6"/>
    <w:rsid w:val="0056413E"/>
    <w:rsid w:val="00566340"/>
    <w:rsid w:val="005C40C2"/>
    <w:rsid w:val="005E2A87"/>
    <w:rsid w:val="005E5334"/>
    <w:rsid w:val="006036C0"/>
    <w:rsid w:val="006229A2"/>
    <w:rsid w:val="00632116"/>
    <w:rsid w:val="00662B5A"/>
    <w:rsid w:val="0066636C"/>
    <w:rsid w:val="006747FE"/>
    <w:rsid w:val="00681528"/>
    <w:rsid w:val="0068779F"/>
    <w:rsid w:val="00694CF1"/>
    <w:rsid w:val="006A0E87"/>
    <w:rsid w:val="006A25AB"/>
    <w:rsid w:val="006A6BD5"/>
    <w:rsid w:val="006B1B53"/>
    <w:rsid w:val="006B53FC"/>
    <w:rsid w:val="006C1123"/>
    <w:rsid w:val="006C49EB"/>
    <w:rsid w:val="006F57CF"/>
    <w:rsid w:val="00714DF7"/>
    <w:rsid w:val="007250FD"/>
    <w:rsid w:val="00744992"/>
    <w:rsid w:val="00752E39"/>
    <w:rsid w:val="00772C04"/>
    <w:rsid w:val="00781180"/>
    <w:rsid w:val="0079434E"/>
    <w:rsid w:val="00795E98"/>
    <w:rsid w:val="007A7113"/>
    <w:rsid w:val="007B5E09"/>
    <w:rsid w:val="007B6A6F"/>
    <w:rsid w:val="007E3FE3"/>
    <w:rsid w:val="007E60E0"/>
    <w:rsid w:val="007F4D67"/>
    <w:rsid w:val="00810046"/>
    <w:rsid w:val="00820F3E"/>
    <w:rsid w:val="0083705C"/>
    <w:rsid w:val="00844D9A"/>
    <w:rsid w:val="00845639"/>
    <w:rsid w:val="00850325"/>
    <w:rsid w:val="0085669B"/>
    <w:rsid w:val="00866C17"/>
    <w:rsid w:val="00867823"/>
    <w:rsid w:val="00871A90"/>
    <w:rsid w:val="0087424E"/>
    <w:rsid w:val="00874F4A"/>
    <w:rsid w:val="00883122"/>
    <w:rsid w:val="00891236"/>
    <w:rsid w:val="00893F85"/>
    <w:rsid w:val="008A67CF"/>
    <w:rsid w:val="008B03DF"/>
    <w:rsid w:val="008B130D"/>
    <w:rsid w:val="008B1383"/>
    <w:rsid w:val="008C7DCB"/>
    <w:rsid w:val="008D49BE"/>
    <w:rsid w:val="00902578"/>
    <w:rsid w:val="00907C7F"/>
    <w:rsid w:val="009161F8"/>
    <w:rsid w:val="009225B0"/>
    <w:rsid w:val="009268B2"/>
    <w:rsid w:val="0092716C"/>
    <w:rsid w:val="00943F1E"/>
    <w:rsid w:val="009470F4"/>
    <w:rsid w:val="00961E10"/>
    <w:rsid w:val="009A4924"/>
    <w:rsid w:val="009A5445"/>
    <w:rsid w:val="009A6977"/>
    <w:rsid w:val="009A754D"/>
    <w:rsid w:val="009B6080"/>
    <w:rsid w:val="009B7D15"/>
    <w:rsid w:val="009C36A7"/>
    <w:rsid w:val="009F3DC9"/>
    <w:rsid w:val="009F706B"/>
    <w:rsid w:val="00A022EA"/>
    <w:rsid w:val="00A15993"/>
    <w:rsid w:val="00A23EF2"/>
    <w:rsid w:val="00A33D80"/>
    <w:rsid w:val="00A414D3"/>
    <w:rsid w:val="00A43C49"/>
    <w:rsid w:val="00A46568"/>
    <w:rsid w:val="00A55BE7"/>
    <w:rsid w:val="00A5674A"/>
    <w:rsid w:val="00A812E1"/>
    <w:rsid w:val="00AD7768"/>
    <w:rsid w:val="00AF0FD6"/>
    <w:rsid w:val="00B116D9"/>
    <w:rsid w:val="00B118F9"/>
    <w:rsid w:val="00B15E33"/>
    <w:rsid w:val="00B30CD3"/>
    <w:rsid w:val="00B46667"/>
    <w:rsid w:val="00B471B2"/>
    <w:rsid w:val="00B5302F"/>
    <w:rsid w:val="00B556B5"/>
    <w:rsid w:val="00B57AB8"/>
    <w:rsid w:val="00B613CF"/>
    <w:rsid w:val="00B65B2C"/>
    <w:rsid w:val="00B7081F"/>
    <w:rsid w:val="00B82E5E"/>
    <w:rsid w:val="00B933DE"/>
    <w:rsid w:val="00B97196"/>
    <w:rsid w:val="00BB3B8D"/>
    <w:rsid w:val="00BD09A7"/>
    <w:rsid w:val="00BD6060"/>
    <w:rsid w:val="00BE2DE1"/>
    <w:rsid w:val="00BF529A"/>
    <w:rsid w:val="00BF663E"/>
    <w:rsid w:val="00C31D51"/>
    <w:rsid w:val="00C32CB5"/>
    <w:rsid w:val="00C41321"/>
    <w:rsid w:val="00C51847"/>
    <w:rsid w:val="00C61028"/>
    <w:rsid w:val="00C85312"/>
    <w:rsid w:val="00CA4E86"/>
    <w:rsid w:val="00CA7806"/>
    <w:rsid w:val="00CB3F6E"/>
    <w:rsid w:val="00CB77E3"/>
    <w:rsid w:val="00CC36F0"/>
    <w:rsid w:val="00CD359A"/>
    <w:rsid w:val="00CD40FD"/>
    <w:rsid w:val="00CD69AE"/>
    <w:rsid w:val="00CD7064"/>
    <w:rsid w:val="00CE2C2D"/>
    <w:rsid w:val="00CF6A61"/>
    <w:rsid w:val="00D13B47"/>
    <w:rsid w:val="00D1637C"/>
    <w:rsid w:val="00D24FB3"/>
    <w:rsid w:val="00D27550"/>
    <w:rsid w:val="00D3417E"/>
    <w:rsid w:val="00D35E0A"/>
    <w:rsid w:val="00D63A6A"/>
    <w:rsid w:val="00D9167A"/>
    <w:rsid w:val="00D94A52"/>
    <w:rsid w:val="00D9758B"/>
    <w:rsid w:val="00DA41C0"/>
    <w:rsid w:val="00DC25BA"/>
    <w:rsid w:val="00DD5A53"/>
    <w:rsid w:val="00DD62D0"/>
    <w:rsid w:val="00DF3CDC"/>
    <w:rsid w:val="00E0237B"/>
    <w:rsid w:val="00E102C8"/>
    <w:rsid w:val="00E20E3F"/>
    <w:rsid w:val="00E411FD"/>
    <w:rsid w:val="00E45D22"/>
    <w:rsid w:val="00E64EE7"/>
    <w:rsid w:val="00E67D44"/>
    <w:rsid w:val="00E81B15"/>
    <w:rsid w:val="00E873F5"/>
    <w:rsid w:val="00EB2108"/>
    <w:rsid w:val="00EB7A04"/>
    <w:rsid w:val="00EC0E65"/>
    <w:rsid w:val="00EC0F63"/>
    <w:rsid w:val="00EF55F2"/>
    <w:rsid w:val="00F04D81"/>
    <w:rsid w:val="00F109ED"/>
    <w:rsid w:val="00F60555"/>
    <w:rsid w:val="00F65487"/>
    <w:rsid w:val="00F6759C"/>
    <w:rsid w:val="00F703D7"/>
    <w:rsid w:val="00F75B81"/>
    <w:rsid w:val="00F809EE"/>
    <w:rsid w:val="00F93AB3"/>
    <w:rsid w:val="00F9576F"/>
    <w:rsid w:val="00FD0D4B"/>
    <w:rsid w:val="00FE3842"/>
    <w:rsid w:val="00FF04E6"/>
    <w:rsid w:val="00FF53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5643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Pokorná</dc:creator>
  <cp:lastModifiedBy>Eva Pokorná</cp:lastModifiedBy>
  <cp:revision>2</cp:revision>
  <dcterms:created xsi:type="dcterms:W3CDTF">2014-03-08T20:50:00Z</dcterms:created>
  <dcterms:modified xsi:type="dcterms:W3CDTF">2014-03-08T20:50:00Z</dcterms:modified>
</cp:coreProperties>
</file>