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BA" w:rsidRDefault="00072C61">
      <w:pPr>
        <w:jc w:val="right"/>
        <w:rPr>
          <w:sz w:val="23"/>
          <w:szCs w:val="23"/>
        </w:rPr>
      </w:pPr>
      <w:r>
        <w:rPr>
          <w:sz w:val="23"/>
          <w:szCs w:val="23"/>
        </w:rPr>
        <w:t>Praha, 22. 9. 2016</w:t>
      </w:r>
    </w:p>
    <w:p w:rsidR="002C5DBA" w:rsidRDefault="00072C61">
      <w:pPr>
        <w:rPr>
          <w:b/>
          <w:szCs w:val="24"/>
        </w:rPr>
      </w:pPr>
      <w:bookmarkStart w:id="0" w:name="OLE_LINK36"/>
      <w:bookmarkStart w:id="1" w:name="OLE_LINK34"/>
      <w:bookmarkStart w:id="2" w:name="OLE_LINK35"/>
      <w:r>
        <w:rPr>
          <w:b/>
          <w:szCs w:val="24"/>
        </w:rPr>
        <w:t xml:space="preserve">TZ: </w:t>
      </w:r>
      <w:bookmarkStart w:id="3" w:name="OLE_LINK5"/>
      <w:bookmarkStart w:id="4" w:name="OLE_LINK4"/>
      <w:bookmarkStart w:id="5" w:name="OLE_LINK3"/>
      <w:bookmarkEnd w:id="0"/>
      <w:bookmarkEnd w:id="1"/>
      <w:bookmarkEnd w:id="2"/>
      <w:r>
        <w:rPr>
          <w:b/>
          <w:szCs w:val="24"/>
        </w:rPr>
        <w:t xml:space="preserve">Do krajských zastupitelstev kandiduje rekordní počet žen. Chybí však na pozicích </w:t>
      </w:r>
      <w:proofErr w:type="spellStart"/>
      <w:r>
        <w:rPr>
          <w:b/>
          <w:szCs w:val="24"/>
        </w:rPr>
        <w:t>lídryň</w:t>
      </w:r>
      <w:proofErr w:type="spellEnd"/>
      <w:r>
        <w:rPr>
          <w:b/>
          <w:szCs w:val="24"/>
        </w:rPr>
        <w:t>.</w:t>
      </w:r>
      <w:bookmarkEnd w:id="3"/>
      <w:bookmarkEnd w:id="4"/>
      <w:bookmarkEnd w:id="5"/>
    </w:p>
    <w:p w:rsidR="002C5DBA" w:rsidRDefault="00072C61">
      <w:pPr>
        <w:rPr>
          <w:sz w:val="23"/>
          <w:szCs w:val="23"/>
        </w:rPr>
      </w:pPr>
      <w:r>
        <w:rPr>
          <w:sz w:val="23"/>
          <w:szCs w:val="23"/>
        </w:rPr>
        <w:t xml:space="preserve">V letošních krajských volbách kandiduje </w:t>
      </w:r>
      <w:r>
        <w:rPr>
          <w:b/>
          <w:sz w:val="23"/>
          <w:szCs w:val="23"/>
        </w:rPr>
        <w:t>více žen než v předchozích volebních obdobích</w:t>
      </w:r>
      <w:r>
        <w:rPr>
          <w:sz w:val="23"/>
          <w:szCs w:val="23"/>
        </w:rPr>
        <w:t xml:space="preserve">. Mezi kandidujícími do krajských zastupitelstev je 30 % žen, podstatně méně jich však najdeme na vrchních volitelných místech kandidátek. I o křesla v Senátu se uchází více žen než dříve, nicméně </w:t>
      </w:r>
      <w:r>
        <w:rPr>
          <w:b/>
          <w:sz w:val="23"/>
          <w:szCs w:val="23"/>
        </w:rPr>
        <w:t>celkový počet nominovaných je stále velmi nízký</w:t>
      </w:r>
      <w:r>
        <w:rPr>
          <w:sz w:val="23"/>
          <w:szCs w:val="23"/>
        </w:rPr>
        <w:t xml:space="preserve"> (43 kandidátek, 18,45 %). Vyplývá to z výsledků analýzy organizace Fórum 50 %, která usiluje o vyvážené zastoupení žen a mužů v politice.</w:t>
      </w:r>
    </w:p>
    <w:p w:rsidR="002C5DBA" w:rsidRDefault="00072C61">
      <w:pPr>
        <w:rPr>
          <w:sz w:val="23"/>
          <w:szCs w:val="23"/>
        </w:rPr>
      </w:pPr>
      <w:r>
        <w:rPr>
          <w:sz w:val="23"/>
          <w:szCs w:val="23"/>
        </w:rPr>
        <w:t xml:space="preserve">Nejvyšší zastoupení  žen na kandidátních listinách je v Libereckém kraji, </w:t>
      </w:r>
      <w:r>
        <w:rPr>
          <w:b/>
          <w:sz w:val="23"/>
          <w:szCs w:val="23"/>
        </w:rPr>
        <w:t>průměrně třetina (33,71 %).</w:t>
      </w:r>
      <w:r>
        <w:rPr>
          <w:sz w:val="23"/>
          <w:szCs w:val="23"/>
        </w:rPr>
        <w:t xml:space="preserve"> </w:t>
      </w:r>
      <w:bookmarkStart w:id="6" w:name="OLE_LINK45"/>
      <w:bookmarkStart w:id="7" w:name="OLE_LINK43"/>
      <w:bookmarkStart w:id="8" w:name="OLE_LINK44"/>
      <w:r>
        <w:rPr>
          <w:sz w:val="23"/>
          <w:szCs w:val="23"/>
        </w:rPr>
        <w:t xml:space="preserve">Častěji než jinde zastávají i pozice </w:t>
      </w:r>
      <w:proofErr w:type="spellStart"/>
      <w:r>
        <w:rPr>
          <w:sz w:val="23"/>
          <w:szCs w:val="23"/>
        </w:rPr>
        <w:t>lídryň</w:t>
      </w:r>
      <w:proofErr w:type="spellEnd"/>
      <w:r>
        <w:rPr>
          <w:sz w:val="23"/>
          <w:szCs w:val="23"/>
        </w:rPr>
        <w:t xml:space="preserve">, ženu do čela kandidátky si vybralo hned šest politických uskupení. </w:t>
      </w:r>
      <w:r>
        <w:rPr>
          <w:b/>
          <w:sz w:val="23"/>
          <w:szCs w:val="23"/>
        </w:rPr>
        <w:t>Liberecký kraj tak má ze všech krajů největší šanci, že v jeho čele stane žena</w:t>
      </w:r>
      <w:r>
        <w:rPr>
          <w:sz w:val="23"/>
          <w:szCs w:val="23"/>
        </w:rPr>
        <w:t xml:space="preserve">. </w:t>
      </w:r>
      <w:bookmarkEnd w:id="6"/>
      <w:bookmarkEnd w:id="7"/>
      <w:bookmarkEnd w:id="8"/>
    </w:p>
    <w:p w:rsidR="002C5DBA" w:rsidRDefault="00072C61">
      <w:pPr>
        <w:rPr>
          <w:sz w:val="23"/>
          <w:szCs w:val="23"/>
        </w:rPr>
      </w:pPr>
      <w:r>
        <w:rPr>
          <w:b/>
          <w:sz w:val="23"/>
          <w:szCs w:val="23"/>
        </w:rPr>
        <w:t>Nejméně žen se dostalo na kandidátní listiny v Plzeňském kraji</w:t>
      </w:r>
      <w:r>
        <w:rPr>
          <w:sz w:val="23"/>
          <w:szCs w:val="23"/>
        </w:rPr>
        <w:t xml:space="preserve">, jejich zastoupení je 26, 67 %. Rozdíly v celkových průměrných číslech mezi jednotlivými kraji však tentokrát nejsou příliš výrazné. Významnější jsou ale rozdíly na vrchních pozicích kandidátních listin, tedy na místech, kde je nejvyšší šance na zvolení. Nejvíce </w:t>
      </w:r>
      <w:r>
        <w:rPr>
          <w:b/>
          <w:sz w:val="23"/>
          <w:szCs w:val="23"/>
        </w:rPr>
        <w:t xml:space="preserve">žen v první pětici je opět v Libereckém kraji </w:t>
      </w:r>
      <w:r>
        <w:rPr>
          <w:sz w:val="23"/>
          <w:szCs w:val="23"/>
        </w:rPr>
        <w:t>(31, 58 %), nejméně v Jihomoravském kraji a Kraji Vysočina (4, 76 %).</w:t>
      </w:r>
    </w:p>
    <w:p w:rsidR="002C5DBA" w:rsidRDefault="00072C61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„Pokud jde o konkrétní politické strany, </w:t>
      </w:r>
      <w:r>
        <w:rPr>
          <w:b/>
          <w:i/>
          <w:sz w:val="23"/>
          <w:szCs w:val="23"/>
        </w:rPr>
        <w:t>v</w:t>
      </w:r>
      <w:r>
        <w:rPr>
          <w:i/>
          <w:sz w:val="23"/>
          <w:szCs w:val="23"/>
        </w:rPr>
        <w:t> </w:t>
      </w:r>
      <w:r>
        <w:rPr>
          <w:b/>
          <w:i/>
          <w:sz w:val="23"/>
          <w:szCs w:val="23"/>
        </w:rPr>
        <w:t xml:space="preserve">počtu </w:t>
      </w:r>
      <w:proofErr w:type="spellStart"/>
      <w:r>
        <w:rPr>
          <w:b/>
          <w:i/>
          <w:sz w:val="23"/>
          <w:szCs w:val="23"/>
        </w:rPr>
        <w:t>lídryň</w:t>
      </w:r>
      <w:proofErr w:type="spellEnd"/>
      <w:r>
        <w:rPr>
          <w:b/>
          <w:i/>
          <w:sz w:val="23"/>
          <w:szCs w:val="23"/>
        </w:rPr>
        <w:t xml:space="preserve"> jednoznačně vede ANO 2011</w:t>
      </w:r>
      <w:r>
        <w:rPr>
          <w:i/>
          <w:sz w:val="23"/>
          <w:szCs w:val="23"/>
        </w:rPr>
        <w:t xml:space="preserve">, které nominovalo ženy do čela kandidátky téměř v polovině krajů. Zároveň má celkově třetinu žen v první pětici na kandidátce. </w:t>
      </w:r>
      <w:r>
        <w:rPr>
          <w:b/>
          <w:i/>
          <w:sz w:val="23"/>
          <w:szCs w:val="23"/>
        </w:rPr>
        <w:t xml:space="preserve">Celkově vysoké zastoupení žen má ČSSD, celkem 43 %. </w:t>
      </w:r>
      <w:r>
        <w:rPr>
          <w:i/>
          <w:sz w:val="23"/>
          <w:szCs w:val="23"/>
        </w:rPr>
        <w:t xml:space="preserve">Svou roli v tom bezpochyby sehrálo zavedení vnitrostranických kvót. Bohužel se zároveň naplňuje naše varování, že kvóty bez závazného pravidla pro pořadí na volitelných místech nemusí zafungovat. ČSSD skutečně nenominovala ani jednu </w:t>
      </w:r>
      <w:proofErr w:type="spellStart"/>
      <w:r>
        <w:rPr>
          <w:i/>
          <w:sz w:val="23"/>
          <w:szCs w:val="23"/>
        </w:rPr>
        <w:t>lídryni</w:t>
      </w:r>
      <w:proofErr w:type="spellEnd"/>
      <w:r>
        <w:rPr>
          <w:i/>
          <w:sz w:val="23"/>
          <w:szCs w:val="23"/>
        </w:rPr>
        <w:t xml:space="preserve"> a v první pětce má necelých 22 % žen,“ </w:t>
      </w:r>
      <w:r>
        <w:rPr>
          <w:sz w:val="23"/>
          <w:szCs w:val="23"/>
        </w:rPr>
        <w:t xml:space="preserve">komentuje výsledky analytička Fóra 50 %, Mgr. Veronika </w:t>
      </w:r>
      <w:proofErr w:type="spellStart"/>
      <w:r>
        <w:rPr>
          <w:sz w:val="23"/>
          <w:szCs w:val="23"/>
        </w:rPr>
        <w:t>Šprincová</w:t>
      </w:r>
      <w:proofErr w:type="spellEnd"/>
      <w:r>
        <w:rPr>
          <w:sz w:val="23"/>
          <w:szCs w:val="23"/>
        </w:rPr>
        <w:t xml:space="preserve">. </w:t>
      </w:r>
      <w:bookmarkStart w:id="9" w:name="OLE_LINK13"/>
      <w:r>
        <w:rPr>
          <w:i/>
          <w:sz w:val="23"/>
          <w:szCs w:val="23"/>
        </w:rPr>
        <w:t>„Pořadím tak mohou zamíchat pouze voliči a voličky, pokud ve větší míře udělí své čtyři preferenční hlasy ženám, jako se stalo např. ve volbách do Sněmovny v roce 2010</w:t>
      </w:r>
      <w:r w:rsidR="0005487B">
        <w:rPr>
          <w:i/>
          <w:sz w:val="23"/>
          <w:szCs w:val="23"/>
        </w:rPr>
        <w:t>,</w:t>
      </w:r>
      <w:r>
        <w:rPr>
          <w:i/>
          <w:sz w:val="23"/>
          <w:szCs w:val="23"/>
        </w:rPr>
        <w:t>“</w:t>
      </w:r>
      <w:r w:rsidR="0005487B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doplňuje.</w:t>
      </w:r>
    </w:p>
    <w:bookmarkEnd w:id="9"/>
    <w:p w:rsidR="002C5DBA" w:rsidRPr="000115D2" w:rsidRDefault="00072C61">
      <w:pPr>
        <w:rPr>
          <w:sz w:val="23"/>
          <w:szCs w:val="23"/>
        </w:rPr>
      </w:pPr>
      <w:r>
        <w:rPr>
          <w:sz w:val="23"/>
          <w:szCs w:val="23"/>
        </w:rPr>
        <w:t xml:space="preserve">Nominace do Senátu jsou na tom z hlediska zastoupení žen ještě podstatně hůře. Celkově je </w:t>
      </w:r>
      <w:r>
        <w:rPr>
          <w:b/>
          <w:sz w:val="23"/>
          <w:szCs w:val="23"/>
        </w:rPr>
        <w:t>mezi 233 nominovanými pouze 43 žen, tedy 18 %</w:t>
      </w:r>
      <w:r>
        <w:rPr>
          <w:sz w:val="23"/>
          <w:szCs w:val="23"/>
        </w:rPr>
        <w:t>. Ze sedmadvaceti obvodů, ve kterých se bude volit i do Senátu, bylo nejvíce žen nominováno na Praze 11, kde se o křeslo uchází sedm mužů a šest žen. Naopak hned v </w:t>
      </w:r>
      <w:r>
        <w:rPr>
          <w:b/>
          <w:sz w:val="23"/>
          <w:szCs w:val="23"/>
        </w:rPr>
        <w:t>pěti volebních obvodech mohou voliči a voličky vybírat pouze z kandidujících mužů</w:t>
      </w:r>
      <w:bookmarkStart w:id="10" w:name="OLE_LINK1"/>
      <w:r w:rsidRPr="000115D2">
        <w:rPr>
          <w:sz w:val="23"/>
          <w:szCs w:val="23"/>
        </w:rPr>
        <w:t xml:space="preserve">. </w:t>
      </w:r>
      <w:r w:rsidR="00AA4B0A" w:rsidRPr="000115D2">
        <w:rPr>
          <w:sz w:val="23"/>
          <w:szCs w:val="23"/>
        </w:rPr>
        <w:t xml:space="preserve">Ze zavedených stran </w:t>
      </w:r>
      <w:bookmarkStart w:id="11" w:name="OLE_LINK2"/>
      <w:bookmarkStart w:id="12" w:name="OLE_LINK6"/>
      <w:r w:rsidR="00AA4B0A" w:rsidRPr="000115D2">
        <w:rPr>
          <w:sz w:val="23"/>
          <w:szCs w:val="23"/>
        </w:rPr>
        <w:t>n</w:t>
      </w:r>
      <w:r w:rsidRPr="000115D2">
        <w:rPr>
          <w:sz w:val="23"/>
          <w:szCs w:val="23"/>
        </w:rPr>
        <w:t>ejvíce žen (</w:t>
      </w:r>
      <w:r w:rsidR="0097438C" w:rsidRPr="000115D2">
        <w:rPr>
          <w:sz w:val="23"/>
          <w:szCs w:val="23"/>
        </w:rPr>
        <w:t>50</w:t>
      </w:r>
      <w:r w:rsidRPr="000115D2">
        <w:rPr>
          <w:sz w:val="23"/>
          <w:szCs w:val="23"/>
        </w:rPr>
        <w:t xml:space="preserve"> %) nominovala KDU-ČSL, naopak nejméně (</w:t>
      </w:r>
      <w:r w:rsidR="000115D2" w:rsidRPr="000115D2">
        <w:rPr>
          <w:sz w:val="23"/>
          <w:szCs w:val="23"/>
        </w:rPr>
        <w:t>8</w:t>
      </w:r>
      <w:r w:rsidRPr="000115D2">
        <w:rPr>
          <w:sz w:val="23"/>
          <w:szCs w:val="23"/>
        </w:rPr>
        <w:t xml:space="preserve"> %) </w:t>
      </w:r>
      <w:bookmarkStart w:id="13" w:name="_GoBack"/>
      <w:bookmarkEnd w:id="13"/>
      <w:r w:rsidR="00AA4B0A" w:rsidRPr="000115D2">
        <w:rPr>
          <w:sz w:val="23"/>
          <w:szCs w:val="23"/>
        </w:rPr>
        <w:t>ČSSD.</w:t>
      </w:r>
    </w:p>
    <w:bookmarkEnd w:id="10"/>
    <w:bookmarkEnd w:id="11"/>
    <w:bookmarkEnd w:id="12"/>
    <w:p w:rsidR="002C5DBA" w:rsidRDefault="00072C61">
      <w:pPr>
        <w:rPr>
          <w:sz w:val="23"/>
          <w:szCs w:val="23"/>
        </w:rPr>
      </w:pPr>
      <w:r>
        <w:rPr>
          <w:sz w:val="23"/>
          <w:szCs w:val="23"/>
        </w:rPr>
        <w:t xml:space="preserve">Kontakt: </w:t>
      </w:r>
    </w:p>
    <w:p w:rsidR="007870C0" w:rsidRPr="001E7056" w:rsidRDefault="00072C61" w:rsidP="007870C0">
      <w:pPr>
        <w:rPr>
          <w:sz w:val="23"/>
          <w:szCs w:val="23"/>
        </w:rPr>
      </w:pPr>
      <w:r>
        <w:rPr>
          <w:sz w:val="23"/>
          <w:szCs w:val="23"/>
        </w:rPr>
        <w:t xml:space="preserve">Veronika </w:t>
      </w:r>
      <w:proofErr w:type="spellStart"/>
      <w:r>
        <w:rPr>
          <w:sz w:val="23"/>
          <w:szCs w:val="23"/>
        </w:rPr>
        <w:t>Šprincová</w:t>
      </w:r>
      <w:proofErr w:type="spellEnd"/>
      <w:r>
        <w:rPr>
          <w:sz w:val="23"/>
          <w:szCs w:val="23"/>
        </w:rPr>
        <w:t xml:space="preserve">, analytička Fóra 50 %, </w:t>
      </w:r>
      <w:hyperlink r:id="rId8" w:history="1">
        <w:r>
          <w:rPr>
            <w:rStyle w:val="Hypertextovodkaz"/>
            <w:sz w:val="23"/>
            <w:szCs w:val="23"/>
          </w:rPr>
          <w:t>sprincova@padesatprocent.cz</w:t>
        </w:r>
      </w:hyperlink>
      <w:r>
        <w:rPr>
          <w:sz w:val="23"/>
          <w:szCs w:val="23"/>
        </w:rPr>
        <w:t>, 606 580 787</w:t>
      </w:r>
    </w:p>
    <w:p w:rsidR="00FD60D7" w:rsidRDefault="001F2EE1" w:rsidP="007870C0">
      <w:r>
        <w:rPr>
          <w:noProof/>
          <w:lang w:eastAsia="cs-CZ"/>
        </w:rPr>
        <w:lastRenderedPageBreak/>
        <w:drawing>
          <wp:inline distT="0" distB="0" distL="0" distR="0">
            <wp:extent cx="5759450" cy="3510280"/>
            <wp:effectExtent l="19050" t="0" r="0" b="0"/>
            <wp:docPr id="4" name="Obrázek 3" descr="Podil nominovanych zen do Sen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 nominovanych zen do Senat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B2A" w:rsidRPr="001E7056" w:rsidRDefault="001F2EE1" w:rsidP="007870C0">
      <w:pPr>
        <w:rPr>
          <w:sz w:val="16"/>
          <w:szCs w:val="16"/>
        </w:rPr>
      </w:pPr>
      <w:r w:rsidRPr="001E7056">
        <w:rPr>
          <w:sz w:val="16"/>
          <w:szCs w:val="16"/>
        </w:rPr>
        <w:t>Zdroj dat: ČSÚ</w:t>
      </w:r>
    </w:p>
    <w:p w:rsidR="00577B2A" w:rsidRPr="001E7056" w:rsidRDefault="00577B2A" w:rsidP="007870C0">
      <w:pPr>
        <w:rPr>
          <w:b/>
        </w:rPr>
      </w:pPr>
      <w:r w:rsidRPr="001E7056">
        <w:rPr>
          <w:b/>
        </w:rPr>
        <w:t>Porovnání krajů z hlediska zastoupení žen na kandidátních listinách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80"/>
        <w:gridCol w:w="920"/>
        <w:gridCol w:w="799"/>
        <w:gridCol w:w="1420"/>
        <w:gridCol w:w="1140"/>
        <w:gridCol w:w="1200"/>
        <w:gridCol w:w="1347"/>
      </w:tblGrid>
      <w:tr w:rsidR="00577B2A" w:rsidRPr="00577B2A" w:rsidTr="00577B2A">
        <w:trPr>
          <w:trHeight w:val="9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577B2A" w:rsidRPr="00577B2A" w:rsidRDefault="00577B2A" w:rsidP="0057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 xml:space="preserve">Počet </w:t>
            </w:r>
            <w:proofErr w:type="spellStart"/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lídryň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577B2A" w:rsidRPr="00577B2A" w:rsidRDefault="00577B2A" w:rsidP="0057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 xml:space="preserve">Podíl </w:t>
            </w:r>
            <w:proofErr w:type="spellStart"/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lídryň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577B2A" w:rsidRPr="00577B2A" w:rsidRDefault="00577B2A" w:rsidP="0057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Počet kandidujících do 5. místa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577B2A" w:rsidRPr="00577B2A" w:rsidRDefault="00577B2A" w:rsidP="0057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Podíl žen do 5. místa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577B2A" w:rsidRPr="00577B2A" w:rsidRDefault="00577B2A" w:rsidP="0057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Podíl žen do 10. místa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577B2A" w:rsidRPr="00577B2A" w:rsidRDefault="00577B2A" w:rsidP="0057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Podíl kandidujících žen celkem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Středočeský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23,16%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21,98%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32,91%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Jihočeský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17,39%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23,85%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27,58%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Plzeňský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17,65%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21,79%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19,61%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cs-CZ"/>
              </w:rPr>
            </w:pPr>
          </w:p>
          <w:p w:rsidR="00577B2A" w:rsidRPr="00577B2A" w:rsidRDefault="00187D9C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eastAsia="cs-CZ"/>
              </w:rPr>
              <w:t>26,67%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Karlovarský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27,08%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26,60%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31,80%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Ústecký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13,04%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16,81%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21,52%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32,87%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Liberecký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DC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DC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31,58%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DC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DC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34,04%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DC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32,40%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BDC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33,71%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Královéhradecký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17,65%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21,43%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31,08%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Pardubický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18,75%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24,58%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27,59%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Vysočina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4,76%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22,04%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28,20%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Jihomoravský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4,76%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18,63%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22,28%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31,00%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Olomoucký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9,52%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14,74%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27,73%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Zlínský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23,32%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28,80%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Moravskoslezský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16,13%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20,42%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29,98%</w:t>
            </w:r>
          </w:p>
        </w:tc>
      </w:tr>
      <w:tr w:rsidR="00577B2A" w:rsidRPr="00577B2A" w:rsidTr="00577B2A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cs-CZ"/>
              </w:rPr>
              <w:t>Celá ČR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13,01%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21,10%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23,39%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7B2A" w:rsidRPr="00577B2A" w:rsidRDefault="00577B2A" w:rsidP="00577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77B2A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30,13%</w:t>
            </w:r>
          </w:p>
        </w:tc>
      </w:tr>
    </w:tbl>
    <w:p w:rsidR="00577B2A" w:rsidRDefault="00577B2A" w:rsidP="007870C0"/>
    <w:p w:rsidR="00577B2A" w:rsidRDefault="001E7056" w:rsidP="007870C0">
      <w:pPr>
        <w:rPr>
          <w:b/>
        </w:rPr>
      </w:pPr>
      <w:bookmarkStart w:id="14" w:name="OLE_LINK7"/>
      <w:r>
        <w:rPr>
          <w:b/>
        </w:rPr>
        <w:t xml:space="preserve">Spot </w:t>
      </w:r>
      <w:r w:rsidRPr="001E7056">
        <w:rPr>
          <w:b/>
        </w:rPr>
        <w:t>na podporu žen v krajských volbách</w:t>
      </w:r>
      <w:r>
        <w:rPr>
          <w:b/>
        </w:rPr>
        <w:t>:</w:t>
      </w:r>
    </w:p>
    <w:p w:rsidR="001E7056" w:rsidRDefault="001E7056" w:rsidP="007870C0">
      <w:pPr>
        <w:rPr>
          <w:b/>
        </w:rPr>
      </w:pPr>
    </w:p>
    <w:p w:rsidR="001E7056" w:rsidRDefault="000D4CEA" w:rsidP="007870C0">
      <w:pPr>
        <w:rPr>
          <w:b/>
        </w:rPr>
      </w:pPr>
      <w:hyperlink r:id="rId10" w:history="1">
        <w:r w:rsidR="001E7056" w:rsidRPr="007801D8">
          <w:rPr>
            <w:rStyle w:val="Hypertextovodkaz"/>
            <w:b/>
          </w:rPr>
          <w:t>https://www.youtube.com/watch?v=MpgAe4vEgOA</w:t>
        </w:r>
      </w:hyperlink>
    </w:p>
    <w:p w:rsidR="001E7056" w:rsidRPr="001E7056" w:rsidRDefault="001E7056" w:rsidP="007870C0">
      <w:pPr>
        <w:rPr>
          <w:b/>
        </w:rPr>
      </w:pPr>
    </w:p>
    <w:p w:rsidR="001E7056" w:rsidRDefault="001E7056" w:rsidP="007870C0"/>
    <w:p w:rsidR="00577B2A" w:rsidRDefault="00577B2A" w:rsidP="007870C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235585</wp:posOffset>
            </wp:positionV>
            <wp:extent cx="2415540" cy="724535"/>
            <wp:effectExtent l="19050" t="0" r="3810" b="0"/>
            <wp:wrapSquare wrapText="bothSides"/>
            <wp:docPr id="3" name="Obrázek 0" descr="logo_urad_vlady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ad_vlady_c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0C0" w:rsidRDefault="007870C0" w:rsidP="007870C0">
      <w:pPr>
        <w:rPr>
          <w:sz w:val="23"/>
          <w:szCs w:val="23"/>
        </w:rPr>
      </w:pPr>
      <w:r w:rsidRPr="00C77400">
        <w:rPr>
          <w:sz w:val="23"/>
          <w:szCs w:val="23"/>
        </w:rPr>
        <w:t>Projekt „Naplňujme Strategii, podporujme rovnost: Podpora vyrovnaného zastoupení žen a mužů v rozhodovacích pozicích“ byl realizován za finanční podpory Úřadu vlády České republiky a Rady vlády pro rovnost žen a mužů.</w:t>
      </w:r>
    </w:p>
    <w:p w:rsidR="007870C0" w:rsidRDefault="007870C0" w:rsidP="007870C0">
      <w:pPr>
        <w:rPr>
          <w:color w:val="00274C"/>
          <w:sz w:val="23"/>
          <w:szCs w:val="23"/>
        </w:rPr>
      </w:pPr>
    </w:p>
    <w:p w:rsidR="007870C0" w:rsidRPr="00C77400" w:rsidRDefault="007870C0" w:rsidP="007870C0">
      <w:pPr>
        <w:rPr>
          <w:color w:val="00274C"/>
          <w:sz w:val="23"/>
          <w:szCs w:val="23"/>
        </w:rPr>
      </w:pPr>
      <w:r>
        <w:rPr>
          <w:noProof/>
          <w:color w:val="00274C"/>
          <w:sz w:val="23"/>
          <w:szCs w:val="23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981075" cy="990600"/>
            <wp:effectExtent l="19050" t="0" r="9525" b="0"/>
            <wp:wrapSquare wrapText="bothSides"/>
            <wp:docPr id="1" name="Obrázek 5" descr="us emba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embass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400">
        <w:rPr>
          <w:color w:val="00274C"/>
          <w:sz w:val="23"/>
          <w:szCs w:val="23"/>
        </w:rPr>
        <w:t>Projekt „</w:t>
      </w:r>
      <w:r w:rsidRPr="00C77400">
        <w:rPr>
          <w:color w:val="00274C"/>
          <w:sz w:val="23"/>
          <w:szCs w:val="23"/>
          <w:lang w:val="en-US"/>
        </w:rPr>
        <w:t>Training, Cooperation and Participation for Women´s Political Leadership</w:t>
      </w:r>
      <w:bookmarkEnd w:id="14"/>
      <w:r w:rsidRPr="00C77400">
        <w:rPr>
          <w:color w:val="00274C"/>
          <w:sz w:val="23"/>
          <w:szCs w:val="23"/>
        </w:rPr>
        <w:t>“ podpořilo Velvyslanectví USA v České republice.</w:t>
      </w:r>
    </w:p>
    <w:p w:rsidR="002C5DBA" w:rsidRDefault="002C5DBA"/>
    <w:sectPr w:rsidR="002C5DBA" w:rsidSect="002C5DBA">
      <w:headerReference w:type="default" r:id="rId13"/>
      <w:footerReference w:type="default" r:id="rId14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BD" w:rsidRDefault="009940BD" w:rsidP="002C5DBA">
      <w:pPr>
        <w:spacing w:after="0" w:line="240" w:lineRule="auto"/>
      </w:pPr>
      <w:r>
        <w:separator/>
      </w:r>
    </w:p>
  </w:endnote>
  <w:endnote w:type="continuationSeparator" w:id="0">
    <w:p w:rsidR="009940BD" w:rsidRDefault="009940BD" w:rsidP="002C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BA" w:rsidRDefault="000D4CEA">
    <w:pPr>
      <w:pStyle w:val="Zpat"/>
      <w:tabs>
        <w:tab w:val="clear" w:pos="4536"/>
        <w:tab w:val="clear" w:pos="9072"/>
        <w:tab w:val="left" w:pos="1605"/>
      </w:tabs>
    </w:pPr>
    <w:r w:rsidRPr="000D4CEA">
      <w:rPr>
        <w:sz w:val="2"/>
        <w:szCs w:val="2"/>
        <w:lang w:eastAsia="cs-CZ"/>
      </w:rPr>
      <w:pict>
        <v:rect id="Obdélník 2" o:spid="_x0000_s4097" style="position:absolute;margin-left:0;margin-top:755.25pt;width:540pt;height:25pt;z-index:-251656192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" fillcolor="#00274c" strokecolor="#00274c" strokeweight="1pt">
          <v:textbox>
            <w:txbxContent>
              <w:p w:rsidR="002C5DBA" w:rsidRDefault="00072C61">
                <w:pPr>
                  <w:jc w:val="center"/>
                  <w:rPr>
                    <w:color w:val="FFFFFF" w:themeColor="background1"/>
                    <w:szCs w:val="24"/>
                  </w:rPr>
                </w:pPr>
                <w:r>
                  <w:rPr>
                    <w:b/>
                    <w:color w:val="FFFFFF" w:themeColor="background1"/>
                    <w:szCs w:val="24"/>
                  </w:rPr>
                  <w:t xml:space="preserve">Fórum 50 % </w:t>
                </w:r>
                <w:r>
                  <w:rPr>
                    <w:color w:val="FFFFFF" w:themeColor="background1"/>
                    <w:szCs w:val="24"/>
                  </w:rPr>
                  <w:t>usiluje o vyvážené zastoupení žen a mužů v politice a rozhodovacích pozicích.</w:t>
                </w:r>
              </w:p>
            </w:txbxContent>
          </v:textbox>
          <w10:wrap anchorx="margin" anchory="page"/>
        </v:rect>
      </w:pict>
    </w:r>
  </w:p>
  <w:p w:rsidR="002C5DBA" w:rsidRDefault="00072C61">
    <w:pPr>
      <w:pStyle w:val="Zpat"/>
      <w:tabs>
        <w:tab w:val="clear" w:pos="4536"/>
        <w:tab w:val="clear" w:pos="9072"/>
        <w:tab w:val="left" w:pos="1605"/>
      </w:tabs>
    </w:pPr>
    <w:r>
      <w:tab/>
    </w:r>
  </w:p>
  <w:p w:rsidR="002C5DBA" w:rsidRDefault="00072C61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>
      <w:tab/>
    </w: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2C5DBA" w:rsidRDefault="002C5DBA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BD" w:rsidRDefault="009940BD" w:rsidP="002C5DBA">
      <w:pPr>
        <w:spacing w:after="0" w:line="240" w:lineRule="auto"/>
      </w:pPr>
      <w:r>
        <w:separator/>
      </w:r>
    </w:p>
  </w:footnote>
  <w:footnote w:type="continuationSeparator" w:id="0">
    <w:p w:rsidR="009940BD" w:rsidRDefault="009940BD" w:rsidP="002C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BA" w:rsidRDefault="000D4CEA">
    <w:pPr>
      <w:pStyle w:val="Zhlav"/>
      <w:tabs>
        <w:tab w:val="clear" w:pos="4536"/>
        <w:tab w:val="clear" w:pos="9072"/>
        <w:tab w:val="left" w:pos="3380"/>
      </w:tabs>
      <w:ind w:left="6237"/>
      <w:rPr>
        <w:b/>
        <w:color w:val="00274C"/>
        <w:sz w:val="20"/>
        <w:szCs w:val="20"/>
        <w:lang w:eastAsia="cs-CZ"/>
      </w:rPr>
    </w:pPr>
    <w:r w:rsidRPr="000D4CEA">
      <w:rPr>
        <w:sz w:val="20"/>
        <w:szCs w:val="20"/>
        <w:lang w:eastAsia="cs-CZ"/>
      </w:rPr>
      <w:pict>
        <v:roundrect id="Zaoblený obdélník 1" o:spid="_x0000_s4098" style="position:absolute;left:0;text-align:left;margin-left:0;margin-top:-13pt;width:539pt;height:754pt;z-index:251659264;mso-position-horizontal:center;mso-position-horizontal-relative:margin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" filled="f" strokecolor="#00274c" strokeweight="1.5pt">
          <v:stroke joinstyle="miter"/>
          <w10:wrap anchorx="margin"/>
        </v:roundrect>
      </w:pict>
    </w:r>
  </w:p>
  <w:p w:rsidR="002C5DBA" w:rsidRDefault="00072C61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color w:val="00274C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74C"/>
        <w:sz w:val="20"/>
        <w:szCs w:val="20"/>
        <w:lang w:eastAsia="cs-CZ"/>
      </w:rPr>
      <w:t>Fórum 50 %, o.p.s.</w:t>
    </w:r>
  </w:p>
  <w:p w:rsidR="002C5DBA" w:rsidRDefault="00072C61">
    <w:pPr>
      <w:pStyle w:val="Zhlav"/>
      <w:tabs>
        <w:tab w:val="clear" w:pos="4536"/>
        <w:tab w:val="clear" w:pos="9072"/>
        <w:tab w:val="left" w:pos="6820"/>
      </w:tabs>
      <w:ind w:left="6237"/>
      <w:rPr>
        <w:color w:val="00274C"/>
        <w:sz w:val="20"/>
        <w:szCs w:val="20"/>
        <w:lang w:eastAsia="cs-CZ"/>
      </w:rPr>
    </w:pPr>
    <w:r>
      <w:rPr>
        <w:color w:val="00274C"/>
        <w:sz w:val="20"/>
        <w:szCs w:val="20"/>
        <w:lang w:eastAsia="cs-CZ"/>
      </w:rPr>
      <w:t xml:space="preserve">Plzeňská 846/66, </w:t>
    </w:r>
  </w:p>
  <w:p w:rsidR="002C5DBA" w:rsidRDefault="00072C61">
    <w:pPr>
      <w:pStyle w:val="Zhlav"/>
      <w:tabs>
        <w:tab w:val="clear" w:pos="4536"/>
        <w:tab w:val="clear" w:pos="9072"/>
        <w:tab w:val="left" w:pos="6820"/>
      </w:tabs>
      <w:ind w:left="6237"/>
      <w:rPr>
        <w:color w:val="00274C"/>
        <w:sz w:val="20"/>
        <w:szCs w:val="20"/>
        <w:lang w:eastAsia="cs-CZ"/>
      </w:rPr>
    </w:pPr>
    <w:r>
      <w:rPr>
        <w:color w:val="00274C"/>
        <w:sz w:val="20"/>
        <w:szCs w:val="20"/>
        <w:lang w:eastAsia="cs-CZ"/>
      </w:rPr>
      <w:t>150 00 Praha 5</w:t>
    </w:r>
  </w:p>
  <w:p w:rsidR="002C5DBA" w:rsidRDefault="00072C61">
    <w:pPr>
      <w:pStyle w:val="Zhlav"/>
      <w:tabs>
        <w:tab w:val="clear" w:pos="4536"/>
        <w:tab w:val="clear" w:pos="9072"/>
        <w:tab w:val="left" w:pos="6820"/>
      </w:tabs>
      <w:ind w:left="6237"/>
      <w:rPr>
        <w:color w:val="00274C"/>
        <w:sz w:val="20"/>
        <w:szCs w:val="20"/>
        <w:lang w:eastAsia="cs-CZ"/>
      </w:rPr>
    </w:pPr>
    <w:r>
      <w:rPr>
        <w:color w:val="00274C"/>
        <w:sz w:val="20"/>
        <w:szCs w:val="20"/>
        <w:lang w:eastAsia="cs-CZ"/>
      </w:rPr>
      <w:t>IČ: 24773018</w:t>
    </w:r>
  </w:p>
  <w:p w:rsidR="002C5DBA" w:rsidRDefault="00072C61">
    <w:pPr>
      <w:pStyle w:val="Zhlav"/>
      <w:tabs>
        <w:tab w:val="clear" w:pos="4536"/>
        <w:tab w:val="clear" w:pos="9072"/>
        <w:tab w:val="left" w:pos="6820"/>
      </w:tabs>
      <w:ind w:left="6237"/>
      <w:rPr>
        <w:color w:val="00274C"/>
        <w:sz w:val="20"/>
        <w:szCs w:val="20"/>
        <w:lang w:eastAsia="cs-CZ"/>
      </w:rPr>
    </w:pPr>
    <w:r>
      <w:rPr>
        <w:color w:val="00274C"/>
        <w:sz w:val="20"/>
        <w:szCs w:val="20"/>
        <w:lang w:eastAsia="cs-CZ"/>
      </w:rPr>
      <w:t>Tel.: +420 257 216 170</w:t>
    </w:r>
  </w:p>
  <w:p w:rsidR="002C5DBA" w:rsidRDefault="00072C61">
    <w:pPr>
      <w:pStyle w:val="Zhlav"/>
      <w:tabs>
        <w:tab w:val="clear" w:pos="4536"/>
        <w:tab w:val="clear" w:pos="9072"/>
        <w:tab w:val="left" w:pos="6820"/>
      </w:tabs>
      <w:ind w:left="6237"/>
      <w:rPr>
        <w:color w:val="00274C"/>
        <w:sz w:val="20"/>
        <w:szCs w:val="20"/>
        <w:lang w:eastAsia="cs-CZ"/>
      </w:rPr>
    </w:pPr>
    <w:r>
      <w:rPr>
        <w:color w:val="00274C"/>
        <w:sz w:val="20"/>
        <w:szCs w:val="20"/>
        <w:lang w:eastAsia="cs-CZ"/>
      </w:rPr>
      <w:t>forum@padesatprocent.cz</w:t>
    </w:r>
  </w:p>
  <w:p w:rsidR="002C5DBA" w:rsidRDefault="00072C61">
    <w:pPr>
      <w:pStyle w:val="Zhlav"/>
      <w:tabs>
        <w:tab w:val="clear" w:pos="4536"/>
        <w:tab w:val="clear" w:pos="9072"/>
        <w:tab w:val="left" w:pos="6820"/>
      </w:tabs>
      <w:ind w:left="6237"/>
      <w:rPr>
        <w:color w:val="00274C"/>
        <w:sz w:val="20"/>
        <w:szCs w:val="20"/>
        <w:lang w:eastAsia="cs-CZ"/>
      </w:rPr>
    </w:pPr>
    <w:r>
      <w:rPr>
        <w:color w:val="00274C"/>
        <w:sz w:val="20"/>
        <w:szCs w:val="20"/>
        <w:lang w:eastAsia="cs-CZ"/>
      </w:rPr>
      <w:t>www.padesatprocent.cz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6A9"/>
    <w:rsid w:val="000115D2"/>
    <w:rsid w:val="0003258F"/>
    <w:rsid w:val="0003277C"/>
    <w:rsid w:val="00042104"/>
    <w:rsid w:val="0005487B"/>
    <w:rsid w:val="00072C61"/>
    <w:rsid w:val="000C790D"/>
    <w:rsid w:val="000D3B74"/>
    <w:rsid w:val="000D4CEA"/>
    <w:rsid w:val="001232B6"/>
    <w:rsid w:val="00152A19"/>
    <w:rsid w:val="00157244"/>
    <w:rsid w:val="0018518E"/>
    <w:rsid w:val="00187D9C"/>
    <w:rsid w:val="001E7056"/>
    <w:rsid w:val="001F2EE1"/>
    <w:rsid w:val="00221B72"/>
    <w:rsid w:val="00235802"/>
    <w:rsid w:val="0024033A"/>
    <w:rsid w:val="00257B3D"/>
    <w:rsid w:val="00294155"/>
    <w:rsid w:val="002C5DBA"/>
    <w:rsid w:val="002D1D4C"/>
    <w:rsid w:val="002F0006"/>
    <w:rsid w:val="002F6FC6"/>
    <w:rsid w:val="003012DC"/>
    <w:rsid w:val="00303033"/>
    <w:rsid w:val="00335A58"/>
    <w:rsid w:val="003417EE"/>
    <w:rsid w:val="00356A1F"/>
    <w:rsid w:val="003A210B"/>
    <w:rsid w:val="003D1D78"/>
    <w:rsid w:val="00417277"/>
    <w:rsid w:val="004524D0"/>
    <w:rsid w:val="00454420"/>
    <w:rsid w:val="004566A8"/>
    <w:rsid w:val="004F156F"/>
    <w:rsid w:val="00527B68"/>
    <w:rsid w:val="00540392"/>
    <w:rsid w:val="00542766"/>
    <w:rsid w:val="005522CA"/>
    <w:rsid w:val="00577B2A"/>
    <w:rsid w:val="005B7F1A"/>
    <w:rsid w:val="005E303C"/>
    <w:rsid w:val="005F171C"/>
    <w:rsid w:val="00637C42"/>
    <w:rsid w:val="00640F76"/>
    <w:rsid w:val="00690C99"/>
    <w:rsid w:val="006B2717"/>
    <w:rsid w:val="006D32F6"/>
    <w:rsid w:val="00701851"/>
    <w:rsid w:val="00715456"/>
    <w:rsid w:val="007617ED"/>
    <w:rsid w:val="007741EB"/>
    <w:rsid w:val="007870C0"/>
    <w:rsid w:val="00795E1F"/>
    <w:rsid w:val="00804E85"/>
    <w:rsid w:val="00805263"/>
    <w:rsid w:val="008077AD"/>
    <w:rsid w:val="00815781"/>
    <w:rsid w:val="00852033"/>
    <w:rsid w:val="008533CB"/>
    <w:rsid w:val="00885392"/>
    <w:rsid w:val="009536D7"/>
    <w:rsid w:val="0097438C"/>
    <w:rsid w:val="009765D3"/>
    <w:rsid w:val="009940BD"/>
    <w:rsid w:val="009A094E"/>
    <w:rsid w:val="009E446B"/>
    <w:rsid w:val="009F2139"/>
    <w:rsid w:val="00A12F79"/>
    <w:rsid w:val="00A6278C"/>
    <w:rsid w:val="00AA4B0A"/>
    <w:rsid w:val="00AF0F1C"/>
    <w:rsid w:val="00AF21B8"/>
    <w:rsid w:val="00AF6E1D"/>
    <w:rsid w:val="00AF72D8"/>
    <w:rsid w:val="00B1534E"/>
    <w:rsid w:val="00B8190E"/>
    <w:rsid w:val="00B93DD1"/>
    <w:rsid w:val="00BA1285"/>
    <w:rsid w:val="00C41602"/>
    <w:rsid w:val="00C53F62"/>
    <w:rsid w:val="00C71371"/>
    <w:rsid w:val="00C776A9"/>
    <w:rsid w:val="00CE10BA"/>
    <w:rsid w:val="00D12BBC"/>
    <w:rsid w:val="00D438E8"/>
    <w:rsid w:val="00D64644"/>
    <w:rsid w:val="00D71746"/>
    <w:rsid w:val="00D95FB4"/>
    <w:rsid w:val="00E26EEB"/>
    <w:rsid w:val="00E660E4"/>
    <w:rsid w:val="00E85790"/>
    <w:rsid w:val="00E96F31"/>
    <w:rsid w:val="00EB14AA"/>
    <w:rsid w:val="00EC3023"/>
    <w:rsid w:val="00EE4ECB"/>
    <w:rsid w:val="00EF4022"/>
    <w:rsid w:val="00F246CC"/>
    <w:rsid w:val="00F3552F"/>
    <w:rsid w:val="00F753DA"/>
    <w:rsid w:val="00FA4BAD"/>
    <w:rsid w:val="00FD60D7"/>
    <w:rsid w:val="00FE07C3"/>
    <w:rsid w:val="00FF2080"/>
    <w:rsid w:val="14E4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DBA"/>
    <w:pPr>
      <w:spacing w:after="160" w:line="259" w:lineRule="auto"/>
    </w:pPr>
    <w:rPr>
      <w:color w:val="002046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C5DBA"/>
    <w:pPr>
      <w:tabs>
        <w:tab w:val="center" w:pos="4536"/>
        <w:tab w:val="right" w:pos="9072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2C5DBA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C5DBA"/>
    <w:pPr>
      <w:tabs>
        <w:tab w:val="center" w:pos="4536"/>
        <w:tab w:val="right" w:pos="9072"/>
      </w:tabs>
      <w:spacing w:after="0" w:line="240" w:lineRule="auto"/>
    </w:pPr>
  </w:style>
  <w:style w:type="character" w:styleId="Sledovanodkaz">
    <w:name w:val="FollowedHyperlink"/>
    <w:basedOn w:val="Standardnpsmoodstavce"/>
    <w:uiPriority w:val="99"/>
    <w:unhideWhenUsed/>
    <w:rsid w:val="002C5DBA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unhideWhenUsed/>
    <w:qFormat/>
    <w:rsid w:val="002C5DB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C5DBA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C5DBA"/>
  </w:style>
  <w:style w:type="character" w:customStyle="1" w:styleId="ZpatChar">
    <w:name w:val="Zápatí Char"/>
    <w:basedOn w:val="Standardnpsmoodstavce"/>
    <w:link w:val="Zpat"/>
    <w:uiPriority w:val="99"/>
    <w:rsid w:val="002C5DB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C5DBA"/>
    <w:rPr>
      <w:rFonts w:ascii="Myriad Pro" w:hAnsi="Myriad Pro"/>
      <w:color w:val="002046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2C5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0D7"/>
    <w:rPr>
      <w:rFonts w:ascii="Tahoma" w:hAnsi="Tahoma" w:cs="Tahoma"/>
      <w:color w:val="002046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cova@padesatprocen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pgAe4vEg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F34D5-C8A0-4B93-B952-CAF97CC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Fórum 50 %</dc:creator>
  <cp:lastModifiedBy>Marcela Adamusová</cp:lastModifiedBy>
  <cp:revision>52</cp:revision>
  <cp:lastPrinted>2015-02-12T11:18:00Z</cp:lastPrinted>
  <dcterms:created xsi:type="dcterms:W3CDTF">2015-02-24T16:09:00Z</dcterms:created>
  <dcterms:modified xsi:type="dcterms:W3CDTF">2016-09-22T08:38:00Z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1033-10.1.0.5552</vt:lpwstr>
  </property>
</Properties>
</file>