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A1" w:rsidRDefault="006B04A1"/>
    <w:p w:rsidR="002250C7" w:rsidRDefault="002250C7"/>
    <w:p w:rsidR="002250C7" w:rsidRDefault="002250C7"/>
    <w:p w:rsidR="002250C7" w:rsidRDefault="002250C7"/>
    <w:p w:rsidR="002250C7" w:rsidRDefault="002250C7"/>
    <w:p w:rsidR="002250C7" w:rsidRDefault="002250C7"/>
    <w:p w:rsidR="002250C7" w:rsidRDefault="002250C7"/>
    <w:p w:rsidR="002250C7" w:rsidRDefault="002250C7"/>
    <w:p w:rsidR="00807342" w:rsidRPr="002250C7" w:rsidRDefault="00D0475B" w:rsidP="002250C7">
      <w:pPr>
        <w:jc w:val="center"/>
        <w:rPr>
          <w:b/>
          <w:sz w:val="72"/>
          <w:szCs w:val="72"/>
        </w:rPr>
      </w:pPr>
      <w:r w:rsidRPr="002250C7">
        <w:rPr>
          <w:b/>
          <w:sz w:val="72"/>
          <w:szCs w:val="72"/>
        </w:rPr>
        <w:t>Společně proti rasismu</w:t>
      </w:r>
    </w:p>
    <w:p w:rsidR="00807342" w:rsidRPr="002250C7" w:rsidRDefault="00D0475B" w:rsidP="002250C7">
      <w:pPr>
        <w:jc w:val="center"/>
        <w:rPr>
          <w:sz w:val="48"/>
          <w:szCs w:val="48"/>
        </w:rPr>
      </w:pPr>
      <w:r w:rsidRPr="002250C7">
        <w:rPr>
          <w:sz w:val="48"/>
          <w:szCs w:val="48"/>
        </w:rPr>
        <w:t>Metodický manuál pro vedení interkulturní</w:t>
      </w:r>
      <w:r w:rsidR="00AC1435">
        <w:rPr>
          <w:sz w:val="48"/>
          <w:szCs w:val="48"/>
        </w:rPr>
        <w:t>ho</w:t>
      </w:r>
      <w:r w:rsidRPr="002250C7">
        <w:rPr>
          <w:sz w:val="48"/>
          <w:szCs w:val="48"/>
        </w:rPr>
        <w:t xml:space="preserve"> workshop</w:t>
      </w:r>
      <w:r w:rsidR="00AC1435">
        <w:rPr>
          <w:sz w:val="48"/>
          <w:szCs w:val="48"/>
        </w:rPr>
        <w:t>u</w:t>
      </w:r>
      <w:r w:rsidRPr="002250C7">
        <w:rPr>
          <w:sz w:val="48"/>
          <w:szCs w:val="48"/>
        </w:rPr>
        <w:t xml:space="preserve"> pro </w:t>
      </w:r>
      <w:proofErr w:type="spellStart"/>
      <w:r w:rsidRPr="002250C7">
        <w:rPr>
          <w:sz w:val="48"/>
          <w:szCs w:val="48"/>
        </w:rPr>
        <w:t>opinion</w:t>
      </w:r>
      <w:proofErr w:type="spellEnd"/>
      <w:r w:rsidRPr="002250C7">
        <w:rPr>
          <w:sz w:val="48"/>
          <w:szCs w:val="48"/>
        </w:rPr>
        <w:t>-</w:t>
      </w:r>
      <w:proofErr w:type="spellStart"/>
      <w:r w:rsidRPr="002250C7">
        <w:rPr>
          <w:sz w:val="48"/>
          <w:szCs w:val="48"/>
        </w:rPr>
        <w:t>makery</w:t>
      </w:r>
      <w:proofErr w:type="spellEnd"/>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2250C7" w:rsidRDefault="002250C7" w:rsidP="00D0475B">
      <w:pPr>
        <w:rPr>
          <w:b/>
        </w:rPr>
      </w:pPr>
    </w:p>
    <w:p w:rsidR="00D0475B" w:rsidRPr="002250C7" w:rsidRDefault="00D0475B" w:rsidP="00D0475B">
      <w:pPr>
        <w:rPr>
          <w:rFonts w:asciiTheme="majorHAnsi" w:hAnsiTheme="majorHAnsi"/>
          <w:b/>
          <w:color w:val="365F91" w:themeColor="accent1" w:themeShade="BF"/>
          <w:sz w:val="28"/>
          <w:szCs w:val="28"/>
        </w:rPr>
      </w:pPr>
      <w:r w:rsidRPr="002250C7">
        <w:rPr>
          <w:rFonts w:asciiTheme="majorHAnsi" w:hAnsiTheme="majorHAnsi"/>
          <w:b/>
          <w:color w:val="365F91" w:themeColor="accent1" w:themeShade="BF"/>
          <w:sz w:val="28"/>
          <w:szCs w:val="28"/>
        </w:rPr>
        <w:lastRenderedPageBreak/>
        <w:t>Úvodní informace</w:t>
      </w:r>
    </w:p>
    <w:p w:rsidR="00D0475B" w:rsidRDefault="00D065D5" w:rsidP="00D0475B">
      <w:pPr>
        <w:rPr>
          <w:b/>
        </w:rPr>
      </w:pPr>
      <w:r>
        <w:rPr>
          <w:b/>
        </w:rPr>
        <w:t>Metodika i</w:t>
      </w:r>
      <w:r w:rsidR="00D0475B">
        <w:rPr>
          <w:b/>
        </w:rPr>
        <w:t>nterkulturní</w:t>
      </w:r>
      <w:r>
        <w:rPr>
          <w:b/>
        </w:rPr>
        <w:t>ho</w:t>
      </w:r>
      <w:r w:rsidR="00D0475B">
        <w:rPr>
          <w:b/>
        </w:rPr>
        <w:t xml:space="preserve"> workshop</w:t>
      </w:r>
      <w:r>
        <w:rPr>
          <w:b/>
        </w:rPr>
        <w:t>u</w:t>
      </w:r>
      <w:r w:rsidR="00D0475B">
        <w:rPr>
          <w:b/>
        </w:rPr>
        <w:t xml:space="preserve"> pro </w:t>
      </w:r>
      <w:proofErr w:type="spellStart"/>
      <w:r w:rsidR="00D0475B">
        <w:rPr>
          <w:b/>
        </w:rPr>
        <w:t>opinion</w:t>
      </w:r>
      <w:proofErr w:type="spellEnd"/>
      <w:r w:rsidR="00D0475B">
        <w:rPr>
          <w:b/>
        </w:rPr>
        <w:t>-</w:t>
      </w:r>
      <w:proofErr w:type="spellStart"/>
      <w:r w:rsidR="00D0475B">
        <w:rPr>
          <w:b/>
        </w:rPr>
        <w:t>makery</w:t>
      </w:r>
      <w:proofErr w:type="spellEnd"/>
      <w:r w:rsidR="00D0475B">
        <w:rPr>
          <w:rStyle w:val="Znakapoznpodarou"/>
          <w:b/>
        </w:rPr>
        <w:footnoteReference w:id="1"/>
      </w:r>
      <w:r>
        <w:rPr>
          <w:b/>
        </w:rPr>
        <w:t xml:space="preserve"> je určena</w:t>
      </w:r>
      <w:r w:rsidR="00D0475B">
        <w:rPr>
          <w:b/>
        </w:rPr>
        <w:t xml:space="preserve"> všem těm, kteří se ve svém pracovním (i mimopracovním) kontextu setkávají s projevy verbálního rasismu. </w:t>
      </w:r>
    </w:p>
    <w:p w:rsidR="00D0475B" w:rsidRDefault="00D0475B" w:rsidP="00D0475B">
      <w:r>
        <w:t xml:space="preserve">Je určena pro všechny ty, kteří se chtějí postavit opakujícím se stereotypům, </w:t>
      </w:r>
      <w:proofErr w:type="spellStart"/>
      <w:r>
        <w:t>hoaxům</w:t>
      </w:r>
      <w:proofErr w:type="spellEnd"/>
      <w:r>
        <w:t xml:space="preserve"> a mýtům o Romech a vstoupit do diskuze. Cílem workshopu je posílit argumentační dovednosti diskutérů v souvislosti s nejčastějšími mýty o Romech a také seznámit je s argumentačními technikami, jejichž smyslem není </w:t>
      </w:r>
      <w:r w:rsidRPr="007375BC">
        <w:t>přesvědčit druhého</w:t>
      </w:r>
      <w:r>
        <w:t xml:space="preserve">, ale naučit se přijímat jeho stanovisko a vést s ním diskuzi. </w:t>
      </w:r>
    </w:p>
    <w:p w:rsidR="00350D32" w:rsidRPr="002250C7" w:rsidRDefault="00350D32" w:rsidP="00CF2210">
      <w:pPr>
        <w:rPr>
          <w:color w:val="FF0000"/>
        </w:rPr>
      </w:pPr>
      <w:r>
        <w:t>Tato varianta metodiky akcentuje vliv médií na tvorbu stereotypních pohledů na romskou menšinu a vede účastníky k reflexi toho, jakým konkrétním způsobem se to děje.</w:t>
      </w:r>
      <w:r w:rsidR="002250C7">
        <w:t xml:space="preserve"> </w:t>
      </w:r>
      <w:r w:rsidR="00D0475B">
        <w:t xml:space="preserve">Workshop je koncipovaný </w:t>
      </w:r>
      <w:r w:rsidR="00D0475B" w:rsidRPr="00350D32">
        <w:t>na</w:t>
      </w:r>
      <w:r w:rsidR="00D0475B" w:rsidRPr="00350D32">
        <w:rPr>
          <w:color w:val="FF0000"/>
        </w:rPr>
        <w:t xml:space="preserve"> </w:t>
      </w:r>
      <w:r w:rsidR="009048CC">
        <w:rPr>
          <w:color w:val="000000" w:themeColor="text1"/>
        </w:rPr>
        <w:t>3 hodiny</w:t>
      </w:r>
      <w:r w:rsidR="00D0475B" w:rsidRPr="00350D32">
        <w:t>, optimální</w:t>
      </w:r>
      <w:r w:rsidR="00D0475B" w:rsidRPr="008818C0">
        <w:t xml:space="preserve"> je 15 účastníků a účastnic.</w:t>
      </w:r>
      <w:r w:rsidR="00D0475B">
        <w:rPr>
          <w:color w:val="FF0000"/>
        </w:rPr>
        <w:t xml:space="preserve">  </w:t>
      </w:r>
    </w:p>
    <w:tbl>
      <w:tblPr>
        <w:tblStyle w:val="Svtlmka1"/>
        <w:tblW w:w="0" w:type="auto"/>
        <w:tblLook w:val="04A0"/>
      </w:tblPr>
      <w:tblGrid>
        <w:gridCol w:w="959"/>
        <w:gridCol w:w="3910"/>
        <w:gridCol w:w="4419"/>
      </w:tblGrid>
      <w:tr w:rsidR="00350D32" w:rsidTr="00350D32">
        <w:trPr>
          <w:cnfStyle w:val="100000000000"/>
          <w:trHeight w:val="614"/>
        </w:trPr>
        <w:tc>
          <w:tcPr>
            <w:cnfStyle w:val="001000000000"/>
            <w:tcW w:w="959" w:type="dxa"/>
          </w:tcPr>
          <w:p w:rsidR="00350D32" w:rsidRPr="003026DF" w:rsidRDefault="00350D32" w:rsidP="007133E5">
            <w:pPr>
              <w:jc w:val="center"/>
            </w:pPr>
          </w:p>
        </w:tc>
        <w:tc>
          <w:tcPr>
            <w:tcW w:w="3910" w:type="dxa"/>
          </w:tcPr>
          <w:p w:rsidR="00350D32" w:rsidRPr="003026DF" w:rsidRDefault="00350D32" w:rsidP="007133E5">
            <w:pPr>
              <w:jc w:val="center"/>
              <w:cnfStyle w:val="100000000000"/>
              <w:rPr>
                <w:rFonts w:asciiTheme="minorHAnsi" w:hAnsiTheme="minorHAnsi"/>
              </w:rPr>
            </w:pPr>
            <w:r w:rsidRPr="003026DF">
              <w:rPr>
                <w:rFonts w:asciiTheme="minorHAnsi" w:hAnsiTheme="minorHAnsi"/>
              </w:rPr>
              <w:t>Aktivita</w:t>
            </w:r>
          </w:p>
        </w:tc>
        <w:tc>
          <w:tcPr>
            <w:tcW w:w="4419" w:type="dxa"/>
          </w:tcPr>
          <w:p w:rsidR="00350D32" w:rsidRPr="003026DF" w:rsidRDefault="00350D32" w:rsidP="007133E5">
            <w:pPr>
              <w:jc w:val="center"/>
              <w:cnfStyle w:val="100000000000"/>
              <w:rPr>
                <w:rFonts w:asciiTheme="minorHAnsi" w:hAnsiTheme="minorHAnsi"/>
              </w:rPr>
            </w:pPr>
            <w:r w:rsidRPr="003026DF">
              <w:rPr>
                <w:rFonts w:asciiTheme="minorHAnsi" w:hAnsiTheme="minorHAnsi"/>
              </w:rPr>
              <w:t>Časová dotace</w:t>
            </w:r>
          </w:p>
        </w:tc>
      </w:tr>
      <w:tr w:rsidR="00350D32" w:rsidTr="00350D32">
        <w:trPr>
          <w:cnfStyle w:val="000000100000"/>
          <w:trHeight w:val="596"/>
        </w:trPr>
        <w:tc>
          <w:tcPr>
            <w:cnfStyle w:val="001000000000"/>
            <w:tcW w:w="959" w:type="dxa"/>
          </w:tcPr>
          <w:p w:rsidR="00350D32" w:rsidRPr="00E659B0" w:rsidRDefault="00350D32" w:rsidP="00E659B0">
            <w:r>
              <w:t>1.</w:t>
            </w:r>
          </w:p>
        </w:tc>
        <w:tc>
          <w:tcPr>
            <w:tcW w:w="3910" w:type="dxa"/>
          </w:tcPr>
          <w:p w:rsidR="00350D32" w:rsidRPr="00350D32" w:rsidRDefault="00350D32" w:rsidP="007133E5">
            <w:pPr>
              <w:cnfStyle w:val="000000100000"/>
              <w:rPr>
                <w:rFonts w:asciiTheme="minorHAnsi" w:hAnsiTheme="minorHAnsi"/>
                <w:b/>
              </w:rPr>
            </w:pPr>
            <w:r w:rsidRPr="00350D32">
              <w:rPr>
                <w:rFonts w:asciiTheme="minorHAnsi" w:hAnsiTheme="minorHAnsi"/>
                <w:b/>
              </w:rPr>
              <w:t xml:space="preserve">Představení lektorů, účastníků, projektu Společně proti rasismu a programu školení </w:t>
            </w:r>
          </w:p>
        </w:tc>
        <w:tc>
          <w:tcPr>
            <w:tcW w:w="4419" w:type="dxa"/>
          </w:tcPr>
          <w:p w:rsidR="00350D32" w:rsidRDefault="00350D32" w:rsidP="007133E5">
            <w:pPr>
              <w:cnfStyle w:val="000000100000"/>
              <w:rPr>
                <w:b/>
              </w:rPr>
            </w:pPr>
            <w:r>
              <w:rPr>
                <w:b/>
              </w:rPr>
              <w:t xml:space="preserve">15 min. </w:t>
            </w:r>
          </w:p>
        </w:tc>
      </w:tr>
      <w:tr w:rsidR="00350D32" w:rsidTr="00350D32">
        <w:trPr>
          <w:cnfStyle w:val="000000010000"/>
          <w:trHeight w:val="614"/>
        </w:trPr>
        <w:tc>
          <w:tcPr>
            <w:cnfStyle w:val="001000000000"/>
            <w:tcW w:w="959" w:type="dxa"/>
          </w:tcPr>
          <w:p w:rsidR="00350D32" w:rsidRDefault="00350D32" w:rsidP="00E659B0">
            <w:r>
              <w:t>2.</w:t>
            </w:r>
          </w:p>
        </w:tc>
        <w:tc>
          <w:tcPr>
            <w:tcW w:w="3910" w:type="dxa"/>
          </w:tcPr>
          <w:p w:rsidR="00350D32" w:rsidRPr="00350D32" w:rsidRDefault="00350D32" w:rsidP="00E659B0">
            <w:pPr>
              <w:cnfStyle w:val="000000010000"/>
              <w:rPr>
                <w:b/>
                <w:u w:val="single"/>
              </w:rPr>
            </w:pPr>
            <w:r w:rsidRPr="00350D32">
              <w:rPr>
                <w:rFonts w:asciiTheme="minorHAnsi" w:hAnsiTheme="minorHAnsi"/>
                <w:b/>
              </w:rPr>
              <w:t>Hlavní zjištění z </w:t>
            </w:r>
            <w:r w:rsidRPr="00350D32">
              <w:rPr>
                <w:rFonts w:asciiTheme="minorHAnsi" w:hAnsiTheme="minorHAnsi"/>
                <w:b/>
                <w:i/>
              </w:rPr>
              <w:t xml:space="preserve">Analýzy způsobu zobrazování Romů v severočeských médiích </w:t>
            </w:r>
            <w:r w:rsidRPr="00350D32">
              <w:rPr>
                <w:rFonts w:asciiTheme="minorHAnsi" w:hAnsiTheme="minorHAnsi"/>
                <w:b/>
              </w:rPr>
              <w:t xml:space="preserve">– prezentace </w:t>
            </w:r>
          </w:p>
        </w:tc>
        <w:tc>
          <w:tcPr>
            <w:tcW w:w="4419" w:type="dxa"/>
          </w:tcPr>
          <w:p w:rsidR="00350D32" w:rsidRDefault="00350D32" w:rsidP="007133E5">
            <w:pPr>
              <w:cnfStyle w:val="000000010000"/>
              <w:rPr>
                <w:b/>
              </w:rPr>
            </w:pPr>
            <w:r>
              <w:rPr>
                <w:b/>
              </w:rPr>
              <w:t>10 min.</w:t>
            </w:r>
          </w:p>
        </w:tc>
      </w:tr>
      <w:tr w:rsidR="00350D32" w:rsidTr="00350D32">
        <w:trPr>
          <w:cnfStyle w:val="000000100000"/>
          <w:trHeight w:val="596"/>
        </w:trPr>
        <w:tc>
          <w:tcPr>
            <w:cnfStyle w:val="001000000000"/>
            <w:tcW w:w="959" w:type="dxa"/>
          </w:tcPr>
          <w:p w:rsidR="00350D32" w:rsidRDefault="00350D32" w:rsidP="007133E5">
            <w:r>
              <w:t>3.</w:t>
            </w:r>
          </w:p>
        </w:tc>
        <w:tc>
          <w:tcPr>
            <w:tcW w:w="3910" w:type="dxa"/>
          </w:tcPr>
          <w:p w:rsidR="00350D32" w:rsidRPr="00350D32" w:rsidRDefault="00350D32" w:rsidP="007133E5">
            <w:pPr>
              <w:spacing w:after="200" w:line="276" w:lineRule="auto"/>
              <w:cnfStyle w:val="000000100000"/>
              <w:rPr>
                <w:rFonts w:asciiTheme="majorHAnsi" w:eastAsiaTheme="majorEastAsia" w:hAnsiTheme="majorHAnsi" w:cstheme="majorBidi"/>
                <w:b/>
                <w:bCs/>
                <w:highlight w:val="yellow"/>
                <w:u w:val="single"/>
              </w:rPr>
            </w:pPr>
            <w:r w:rsidRPr="00350D32">
              <w:rPr>
                <w:b/>
              </w:rPr>
              <w:t xml:space="preserve"> Když se řekne Rom, tak… aneb mýty o Romech a argumentace</w:t>
            </w:r>
          </w:p>
        </w:tc>
        <w:tc>
          <w:tcPr>
            <w:tcW w:w="4419" w:type="dxa"/>
          </w:tcPr>
          <w:p w:rsidR="00350D32" w:rsidRDefault="00350D32" w:rsidP="007133E5">
            <w:pPr>
              <w:cnfStyle w:val="000000100000"/>
              <w:rPr>
                <w:b/>
              </w:rPr>
            </w:pPr>
            <w:r>
              <w:rPr>
                <w:b/>
              </w:rPr>
              <w:t>60 min.</w:t>
            </w:r>
          </w:p>
        </w:tc>
      </w:tr>
      <w:tr w:rsidR="00350D32" w:rsidTr="00350D32">
        <w:trPr>
          <w:cnfStyle w:val="000000010000"/>
          <w:trHeight w:val="596"/>
        </w:trPr>
        <w:tc>
          <w:tcPr>
            <w:cnfStyle w:val="001000000000"/>
            <w:tcW w:w="959" w:type="dxa"/>
          </w:tcPr>
          <w:p w:rsidR="00350D32" w:rsidRPr="003026DF" w:rsidRDefault="00350D32" w:rsidP="007133E5">
            <w:r>
              <w:t>4.</w:t>
            </w:r>
          </w:p>
        </w:tc>
        <w:tc>
          <w:tcPr>
            <w:tcW w:w="3910" w:type="dxa"/>
          </w:tcPr>
          <w:p w:rsidR="00350D32" w:rsidRPr="00350D32" w:rsidRDefault="00350D32" w:rsidP="007133E5">
            <w:pPr>
              <w:spacing w:after="200" w:line="276" w:lineRule="auto"/>
              <w:cnfStyle w:val="000000010000"/>
              <w:rPr>
                <w:rFonts w:asciiTheme="majorHAnsi" w:eastAsiaTheme="majorEastAsia" w:hAnsiTheme="majorHAnsi" w:cstheme="majorBidi"/>
                <w:b/>
                <w:bCs/>
                <w:highlight w:val="yellow"/>
              </w:rPr>
            </w:pPr>
            <w:r w:rsidRPr="00350D32">
              <w:rPr>
                <w:rFonts w:asciiTheme="minorHAnsi" w:hAnsiTheme="minorHAnsi"/>
                <w:b/>
              </w:rPr>
              <w:t>Média, a co s nimi?</w:t>
            </w:r>
          </w:p>
        </w:tc>
        <w:tc>
          <w:tcPr>
            <w:tcW w:w="4419" w:type="dxa"/>
          </w:tcPr>
          <w:p w:rsidR="00350D32" w:rsidRDefault="00350D32" w:rsidP="007133E5">
            <w:pPr>
              <w:cnfStyle w:val="000000010000"/>
              <w:rPr>
                <w:b/>
              </w:rPr>
            </w:pPr>
            <w:r>
              <w:rPr>
                <w:b/>
              </w:rPr>
              <w:t xml:space="preserve">40 min. </w:t>
            </w:r>
          </w:p>
        </w:tc>
      </w:tr>
      <w:tr w:rsidR="00350D32" w:rsidTr="00350D32">
        <w:trPr>
          <w:cnfStyle w:val="000000100000"/>
          <w:trHeight w:val="596"/>
        </w:trPr>
        <w:tc>
          <w:tcPr>
            <w:cnfStyle w:val="001000000000"/>
            <w:tcW w:w="959" w:type="dxa"/>
          </w:tcPr>
          <w:p w:rsidR="00350D32" w:rsidRPr="00EF1720" w:rsidRDefault="00350D32" w:rsidP="007133E5">
            <w:r>
              <w:t>5.</w:t>
            </w:r>
          </w:p>
        </w:tc>
        <w:tc>
          <w:tcPr>
            <w:tcW w:w="3910" w:type="dxa"/>
          </w:tcPr>
          <w:p w:rsidR="00350D32" w:rsidRPr="00350D32" w:rsidRDefault="00350D32" w:rsidP="007133E5">
            <w:pPr>
              <w:spacing w:after="200" w:line="276" w:lineRule="auto"/>
              <w:cnfStyle w:val="000000100000"/>
              <w:rPr>
                <w:rFonts w:asciiTheme="majorHAnsi" w:eastAsiaTheme="majorEastAsia" w:hAnsiTheme="majorHAnsi" w:cstheme="majorBidi"/>
                <w:b/>
                <w:bCs/>
                <w:highlight w:val="yellow"/>
              </w:rPr>
            </w:pPr>
            <w:r w:rsidRPr="00350D32">
              <w:rPr>
                <w:b/>
              </w:rPr>
              <w:t>Uzavření a evaluace</w:t>
            </w:r>
          </w:p>
        </w:tc>
        <w:tc>
          <w:tcPr>
            <w:tcW w:w="4419" w:type="dxa"/>
          </w:tcPr>
          <w:p w:rsidR="00350D32" w:rsidRDefault="00350D32" w:rsidP="007133E5">
            <w:pPr>
              <w:cnfStyle w:val="000000100000"/>
              <w:rPr>
                <w:b/>
              </w:rPr>
            </w:pPr>
            <w:r>
              <w:rPr>
                <w:b/>
              </w:rPr>
              <w:t xml:space="preserve">25 min. </w:t>
            </w:r>
          </w:p>
        </w:tc>
      </w:tr>
      <w:tr w:rsidR="00350D32" w:rsidTr="00350D32">
        <w:trPr>
          <w:cnfStyle w:val="000000010000"/>
          <w:trHeight w:val="596"/>
        </w:trPr>
        <w:tc>
          <w:tcPr>
            <w:cnfStyle w:val="001000000000"/>
            <w:tcW w:w="959" w:type="dxa"/>
          </w:tcPr>
          <w:p w:rsidR="00350D32" w:rsidRPr="00EF1720" w:rsidRDefault="00350D32" w:rsidP="007133E5"/>
        </w:tc>
        <w:tc>
          <w:tcPr>
            <w:tcW w:w="3910" w:type="dxa"/>
          </w:tcPr>
          <w:p w:rsidR="00350D32" w:rsidRPr="00543CC5" w:rsidRDefault="00350D32" w:rsidP="007133E5">
            <w:pPr>
              <w:spacing w:after="200" w:line="276" w:lineRule="auto"/>
              <w:cnfStyle w:val="000000010000"/>
              <w:rPr>
                <w:rFonts w:asciiTheme="minorHAnsi" w:eastAsiaTheme="majorEastAsia" w:hAnsiTheme="minorHAnsi" w:cstheme="majorBidi"/>
                <w:b/>
                <w:bCs/>
                <w:highlight w:val="yellow"/>
              </w:rPr>
            </w:pPr>
            <w:r w:rsidRPr="00EF1720">
              <w:t>Pracovní list 1: Tvrzení o Romech</w:t>
            </w:r>
            <w:r w:rsidRPr="00807342" w:rsidDel="00350D32">
              <w:rPr>
                <w:highlight w:val="yellow"/>
              </w:rPr>
              <w:t xml:space="preserve"> </w:t>
            </w:r>
          </w:p>
        </w:tc>
        <w:tc>
          <w:tcPr>
            <w:tcW w:w="4419" w:type="dxa"/>
          </w:tcPr>
          <w:p w:rsidR="00350D32" w:rsidRPr="00ED7E72" w:rsidRDefault="00350D32" w:rsidP="007133E5">
            <w:pPr>
              <w:cnfStyle w:val="000000010000"/>
              <w:rPr>
                <w:rFonts w:asciiTheme="minorHAnsi" w:eastAsiaTheme="majorEastAsia" w:hAnsiTheme="minorHAnsi" w:cstheme="majorBidi"/>
                <w:b/>
                <w:bCs/>
              </w:rPr>
            </w:pPr>
          </w:p>
        </w:tc>
      </w:tr>
      <w:tr w:rsidR="00350D32" w:rsidTr="00350D32">
        <w:trPr>
          <w:cnfStyle w:val="000000100000"/>
          <w:trHeight w:val="596"/>
        </w:trPr>
        <w:tc>
          <w:tcPr>
            <w:cnfStyle w:val="001000000000"/>
            <w:tcW w:w="959" w:type="dxa"/>
          </w:tcPr>
          <w:p w:rsidR="00350D32" w:rsidRPr="00EF1720" w:rsidRDefault="00350D32" w:rsidP="007133E5"/>
        </w:tc>
        <w:tc>
          <w:tcPr>
            <w:tcW w:w="3910" w:type="dxa"/>
          </w:tcPr>
          <w:p w:rsidR="00350D32" w:rsidRDefault="00350D32" w:rsidP="00350D32">
            <w:pPr>
              <w:cnfStyle w:val="000000100000"/>
            </w:pPr>
            <w:r>
              <w:t xml:space="preserve">Pracovní list č. 1 </w:t>
            </w:r>
          </w:p>
          <w:p w:rsidR="00350D32" w:rsidRPr="00EF1720" w:rsidRDefault="00350D32" w:rsidP="00350D32">
            <w:pPr>
              <w:cnfStyle w:val="000000100000"/>
            </w:pPr>
            <w:r>
              <w:t>Jak vyřešit integraci Romů? Pozitivní diskriminací</w:t>
            </w:r>
          </w:p>
        </w:tc>
        <w:tc>
          <w:tcPr>
            <w:tcW w:w="4419" w:type="dxa"/>
          </w:tcPr>
          <w:p w:rsidR="00350D32" w:rsidRPr="00ED7E72" w:rsidRDefault="00350D32" w:rsidP="007133E5">
            <w:pPr>
              <w:cnfStyle w:val="000000100000"/>
              <w:rPr>
                <w:rFonts w:eastAsiaTheme="majorEastAsia" w:cstheme="majorBidi"/>
                <w:b/>
                <w:bCs/>
              </w:rPr>
            </w:pPr>
          </w:p>
        </w:tc>
      </w:tr>
      <w:tr w:rsidR="00350D32" w:rsidTr="00350D32">
        <w:trPr>
          <w:cnfStyle w:val="000000010000"/>
          <w:trHeight w:val="596"/>
        </w:trPr>
        <w:tc>
          <w:tcPr>
            <w:cnfStyle w:val="001000000000"/>
            <w:tcW w:w="959" w:type="dxa"/>
          </w:tcPr>
          <w:p w:rsidR="00350D32" w:rsidRPr="00EF1720" w:rsidRDefault="00350D32" w:rsidP="007133E5"/>
        </w:tc>
        <w:tc>
          <w:tcPr>
            <w:tcW w:w="3910" w:type="dxa"/>
          </w:tcPr>
          <w:p w:rsidR="00350D32" w:rsidRDefault="00350D32" w:rsidP="00350D32">
            <w:pPr>
              <w:cnfStyle w:val="000000010000"/>
            </w:pPr>
            <w:r>
              <w:t>Pracovní list č. 2</w:t>
            </w:r>
          </w:p>
          <w:p w:rsidR="00350D32" w:rsidRPr="00EF1720" w:rsidRDefault="00350D32" w:rsidP="00350D32">
            <w:pPr>
              <w:cnfStyle w:val="000000010000"/>
            </w:pPr>
            <w:r>
              <w:t xml:space="preserve">V osadě </w:t>
            </w:r>
            <w:proofErr w:type="spellStart"/>
            <w:r>
              <w:t>Zabíjanec</w:t>
            </w:r>
            <w:proofErr w:type="spellEnd"/>
            <w:r>
              <w:t xml:space="preserve"> tekla krev: Stovky Romů se porvaly s policisty!</w:t>
            </w:r>
          </w:p>
        </w:tc>
        <w:tc>
          <w:tcPr>
            <w:tcW w:w="4419" w:type="dxa"/>
          </w:tcPr>
          <w:p w:rsidR="00350D32" w:rsidRPr="00ED7E72" w:rsidRDefault="00350D32" w:rsidP="007133E5">
            <w:pPr>
              <w:cnfStyle w:val="000000010000"/>
              <w:rPr>
                <w:rFonts w:eastAsiaTheme="majorEastAsia" w:cstheme="majorBidi"/>
                <w:b/>
                <w:bCs/>
              </w:rPr>
            </w:pPr>
          </w:p>
        </w:tc>
      </w:tr>
      <w:tr w:rsidR="00350D32" w:rsidTr="00350D32">
        <w:trPr>
          <w:cnfStyle w:val="000000100000"/>
          <w:trHeight w:val="614"/>
        </w:trPr>
        <w:tc>
          <w:tcPr>
            <w:cnfStyle w:val="001000000000"/>
            <w:tcW w:w="959" w:type="dxa"/>
          </w:tcPr>
          <w:p w:rsidR="00350D32" w:rsidRDefault="00350D32" w:rsidP="007133E5">
            <w:pPr>
              <w:rPr>
                <w:b w:val="0"/>
              </w:rPr>
            </w:pPr>
          </w:p>
        </w:tc>
        <w:tc>
          <w:tcPr>
            <w:tcW w:w="3910" w:type="dxa"/>
          </w:tcPr>
          <w:p w:rsidR="00350D32" w:rsidRPr="002250C7" w:rsidRDefault="00350D32" w:rsidP="002250C7">
            <w:pPr>
              <w:spacing w:after="200" w:line="276" w:lineRule="auto"/>
              <w:cnfStyle w:val="000000100000"/>
            </w:pPr>
            <w:r w:rsidRPr="00350D32">
              <w:t>Dodatečné informace pro školitele – Jazyk médií</w:t>
            </w:r>
          </w:p>
        </w:tc>
        <w:tc>
          <w:tcPr>
            <w:tcW w:w="4419" w:type="dxa"/>
          </w:tcPr>
          <w:p w:rsidR="00350D32" w:rsidRPr="00B72F71" w:rsidRDefault="00350D32" w:rsidP="007133E5">
            <w:pPr>
              <w:cnfStyle w:val="000000100000"/>
              <w:rPr>
                <w:b/>
              </w:rPr>
            </w:pPr>
          </w:p>
        </w:tc>
      </w:tr>
    </w:tbl>
    <w:p w:rsidR="00E659B0" w:rsidRPr="00C87868" w:rsidRDefault="00E659B0" w:rsidP="00CF2210">
      <w:pPr>
        <w:rPr>
          <w:b/>
        </w:rPr>
      </w:pPr>
    </w:p>
    <w:p w:rsidR="000F61E8" w:rsidRPr="002250C7" w:rsidRDefault="00C87868" w:rsidP="00C87868">
      <w:pPr>
        <w:pStyle w:val="Odstavecseseznamem"/>
        <w:numPr>
          <w:ilvl w:val="0"/>
          <w:numId w:val="3"/>
        </w:numPr>
        <w:rPr>
          <w:rFonts w:asciiTheme="majorHAnsi" w:hAnsiTheme="majorHAnsi"/>
          <w:b/>
          <w:color w:val="365F91" w:themeColor="accent1" w:themeShade="BF"/>
          <w:sz w:val="28"/>
          <w:szCs w:val="28"/>
        </w:rPr>
      </w:pPr>
      <w:r w:rsidRPr="002250C7">
        <w:rPr>
          <w:rFonts w:asciiTheme="majorHAnsi" w:hAnsiTheme="majorHAnsi"/>
          <w:b/>
          <w:color w:val="365F91" w:themeColor="accent1" w:themeShade="BF"/>
          <w:sz w:val="28"/>
          <w:szCs w:val="28"/>
        </w:rPr>
        <w:t xml:space="preserve">Představení lektorů, účastníků, projektu </w:t>
      </w:r>
      <w:r w:rsidR="005D1A4E" w:rsidRPr="002250C7">
        <w:rPr>
          <w:rFonts w:asciiTheme="majorHAnsi" w:hAnsiTheme="majorHAnsi"/>
          <w:b/>
          <w:color w:val="365F91" w:themeColor="accent1" w:themeShade="BF"/>
          <w:sz w:val="28"/>
          <w:szCs w:val="28"/>
        </w:rPr>
        <w:t xml:space="preserve">Společně proti rasismu </w:t>
      </w:r>
      <w:r w:rsidRPr="002250C7">
        <w:rPr>
          <w:rFonts w:asciiTheme="majorHAnsi" w:hAnsiTheme="majorHAnsi"/>
          <w:b/>
          <w:color w:val="365F91" w:themeColor="accent1" w:themeShade="BF"/>
          <w:sz w:val="28"/>
          <w:szCs w:val="28"/>
        </w:rPr>
        <w:t xml:space="preserve">a programu školení </w:t>
      </w:r>
    </w:p>
    <w:p w:rsidR="00A7255C" w:rsidRDefault="00A7255C" w:rsidP="00C87868">
      <w:pPr>
        <w:rPr>
          <w:b/>
        </w:rPr>
      </w:pPr>
      <w:r w:rsidRPr="00A7255C">
        <w:rPr>
          <w:b/>
        </w:rPr>
        <w:t>Časová dotace:</w:t>
      </w:r>
      <w:r>
        <w:t xml:space="preserve"> </w:t>
      </w:r>
      <w:r w:rsidR="00E659B0">
        <w:t>15</w:t>
      </w:r>
      <w:r>
        <w:t xml:space="preserve"> minut</w:t>
      </w:r>
    </w:p>
    <w:p w:rsidR="00A7255C" w:rsidRDefault="00A7255C" w:rsidP="00C87868">
      <w:r w:rsidRPr="00A7255C">
        <w:rPr>
          <w:b/>
        </w:rPr>
        <w:t>Pomůcky:</w:t>
      </w:r>
      <w:r>
        <w:br/>
        <w:t xml:space="preserve"> - </w:t>
      </w:r>
      <w:proofErr w:type="spellStart"/>
      <w:r>
        <w:t>flipchart</w:t>
      </w:r>
      <w:proofErr w:type="spellEnd"/>
      <w:r>
        <w:t xml:space="preserve"> s nadepsaným programem</w:t>
      </w:r>
      <w:r>
        <w:br/>
        <w:t xml:space="preserve">- </w:t>
      </w:r>
      <w:proofErr w:type="spellStart"/>
      <w:r>
        <w:t>promo</w:t>
      </w:r>
      <w:proofErr w:type="spellEnd"/>
      <w:r>
        <w:t xml:space="preserve"> materiály MKC</w:t>
      </w:r>
      <w:r>
        <w:br/>
        <w:t>- bílé lepící štítky</w:t>
      </w:r>
      <w:r>
        <w:br/>
        <w:t>- fixy</w:t>
      </w:r>
    </w:p>
    <w:p w:rsidR="00A7255C" w:rsidRPr="00A7255C" w:rsidRDefault="00A7255C" w:rsidP="00C87868">
      <w:pPr>
        <w:rPr>
          <w:b/>
        </w:rPr>
      </w:pPr>
      <w:r w:rsidRPr="00A7255C">
        <w:rPr>
          <w:b/>
        </w:rPr>
        <w:t>Cíle aktivity:</w:t>
      </w:r>
    </w:p>
    <w:p w:rsidR="00A7255C" w:rsidRDefault="00A7255C" w:rsidP="00A7255C">
      <w:pPr>
        <w:pStyle w:val="Odstavecseseznamem"/>
        <w:numPr>
          <w:ilvl w:val="0"/>
          <w:numId w:val="4"/>
        </w:numPr>
      </w:pPr>
      <w:r>
        <w:t>Účastníci</w:t>
      </w:r>
      <w:r w:rsidR="002F09CB">
        <w:t>/</w:t>
      </w:r>
      <w:proofErr w:type="spellStart"/>
      <w:r w:rsidR="002F09CB">
        <w:t>ce</w:t>
      </w:r>
      <w:proofErr w:type="spellEnd"/>
      <w:r w:rsidR="002078B6">
        <w:t xml:space="preserve"> se seznámí s projektem</w:t>
      </w:r>
      <w:r>
        <w:t xml:space="preserve"> a s aktivitami MKC Praha</w:t>
      </w:r>
    </w:p>
    <w:p w:rsidR="00A7255C" w:rsidRDefault="00A7255C" w:rsidP="00A7255C">
      <w:pPr>
        <w:pStyle w:val="Odstavecseseznamem"/>
        <w:numPr>
          <w:ilvl w:val="0"/>
          <w:numId w:val="4"/>
        </w:numPr>
      </w:pPr>
      <w:r>
        <w:t>Účastníci</w:t>
      </w:r>
      <w:r w:rsidR="002F09CB">
        <w:t>/</w:t>
      </w:r>
      <w:proofErr w:type="spellStart"/>
      <w:r w:rsidR="002F09CB">
        <w:t>ce</w:t>
      </w:r>
      <w:proofErr w:type="spellEnd"/>
      <w:r>
        <w:t xml:space="preserve"> se seznámí navzájem mezi sebou</w:t>
      </w:r>
    </w:p>
    <w:p w:rsidR="00A7255C" w:rsidRDefault="00A7255C" w:rsidP="00A7255C">
      <w:pPr>
        <w:pStyle w:val="Odstavecseseznamem"/>
        <w:numPr>
          <w:ilvl w:val="0"/>
          <w:numId w:val="4"/>
        </w:numPr>
      </w:pPr>
      <w:r>
        <w:t>Účastníci</w:t>
      </w:r>
      <w:r w:rsidR="002F09CB">
        <w:t>/</w:t>
      </w:r>
      <w:proofErr w:type="spellStart"/>
      <w:r w:rsidR="002F09CB">
        <w:t>ce</w:t>
      </w:r>
      <w:proofErr w:type="spellEnd"/>
      <w:r>
        <w:t xml:space="preserve"> se seznámí s programem školení</w:t>
      </w:r>
    </w:p>
    <w:p w:rsidR="00A7255C" w:rsidRDefault="00A7255C" w:rsidP="00A7255C">
      <w:pPr>
        <w:pBdr>
          <w:top w:val="single" w:sz="4" w:space="1" w:color="auto"/>
          <w:left w:val="single" w:sz="4" w:space="4" w:color="auto"/>
          <w:bottom w:val="single" w:sz="4" w:space="1" w:color="auto"/>
          <w:right w:val="single" w:sz="4" w:space="4" w:color="auto"/>
        </w:pBdr>
        <w:rPr>
          <w:b/>
        </w:rPr>
      </w:pPr>
      <w:r>
        <w:rPr>
          <w:b/>
        </w:rPr>
        <w:t xml:space="preserve">Charakteristika aktivity: </w:t>
      </w:r>
    </w:p>
    <w:p w:rsidR="00A7255C" w:rsidRDefault="00A7255C" w:rsidP="00D26F23">
      <w:pPr>
        <w:pBdr>
          <w:top w:val="single" w:sz="4" w:space="1" w:color="auto"/>
          <w:left w:val="single" w:sz="4" w:space="4" w:color="auto"/>
          <w:bottom w:val="single" w:sz="4" w:space="1" w:color="auto"/>
          <w:right w:val="single" w:sz="4" w:space="4" w:color="auto"/>
        </w:pBdr>
      </w:pPr>
      <w:r>
        <w:t>Školitelé a účastníci</w:t>
      </w:r>
      <w:r w:rsidR="002F09CB">
        <w:t>/</w:t>
      </w:r>
      <w:proofErr w:type="spellStart"/>
      <w:r w:rsidR="002F09CB">
        <w:t>ce</w:t>
      </w:r>
      <w:proofErr w:type="spellEnd"/>
      <w:r>
        <w:t xml:space="preserve"> se představí a seznámí pomocí aktivity informace za písmenko. Školitelé představí obsah workshopu, jakými metodami bude skupina pracovat a co si účastníci z workshopu odnesou. </w:t>
      </w:r>
    </w:p>
    <w:p w:rsidR="00A7255C" w:rsidRDefault="00A7255C" w:rsidP="00C87868">
      <w:pPr>
        <w:rPr>
          <w:b/>
        </w:rPr>
      </w:pPr>
      <w:r>
        <w:rPr>
          <w:b/>
        </w:rPr>
        <w:t xml:space="preserve">Postup: </w:t>
      </w:r>
    </w:p>
    <w:p w:rsidR="00A7255C" w:rsidRDefault="00A7255C" w:rsidP="00C87868">
      <w:r>
        <w:t>Školitelé rozdají každému z účastníků jeden lepící štítek (jmenovku), který si nalepí na</w:t>
      </w:r>
      <w:r w:rsidR="005E5C9A">
        <w:t xml:space="preserve"> viditelné místo</w:t>
      </w:r>
      <w:r>
        <w:t xml:space="preserve">. Cílem je </w:t>
      </w:r>
      <w:r w:rsidR="005A0C64">
        <w:t xml:space="preserve">mít </w:t>
      </w:r>
      <w:r>
        <w:t>na konci aktivity na jmenovce napsáno své jméno. Účastníci sbírají písmena do svého jména postupně tak, že o sobě řeknou druhým nějakou zajímavou informaci. Za každou informaci m</w:t>
      </w:r>
      <w:r w:rsidR="005A0C64">
        <w:t>u „druhý“ napíše jedno písmenko. I</w:t>
      </w:r>
      <w:r>
        <w:t>nform</w:t>
      </w:r>
      <w:r w:rsidR="005A0C64">
        <w:t>aci mohou říct sami od sebe</w:t>
      </w:r>
      <w:r>
        <w:t xml:space="preserve"> nebo </w:t>
      </w:r>
      <w:r w:rsidR="005A0C64">
        <w:t xml:space="preserve">mohou </w:t>
      </w:r>
      <w:r>
        <w:t>odpovědět na otázku, který jim byla položena od některého z dalších účastníků. Takto pokračují, dokud nemají naps</w:t>
      </w:r>
      <w:r w:rsidR="005A0C64">
        <w:t>ané</w:t>
      </w:r>
      <w:r>
        <w:t xml:space="preserve"> celé své jméno.</w:t>
      </w:r>
      <w:r w:rsidR="00275C50">
        <w:t xml:space="preserve"> Poté, co se účastníci posadí, nechá školitel, aby se účastníci stručně představili (např. jméno, město odkud pochází, kde pracují, proč jsou na školení apod.).</w:t>
      </w:r>
    </w:p>
    <w:p w:rsidR="00A7255C" w:rsidRPr="00A7255C" w:rsidRDefault="00275C50" w:rsidP="00C87868">
      <w:r>
        <w:t>Š</w:t>
      </w:r>
      <w:r w:rsidR="00A7255C">
        <w:t>kol</w:t>
      </w:r>
      <w:r w:rsidR="005A0C64">
        <w:t>i</w:t>
      </w:r>
      <w:r w:rsidR="00A7255C">
        <w:t xml:space="preserve">tel stručně představí projekt </w:t>
      </w:r>
      <w:r w:rsidR="00A7255C">
        <w:rPr>
          <w:i/>
        </w:rPr>
        <w:t>Společně proti rasismu</w:t>
      </w:r>
      <w:r w:rsidR="00A7255C">
        <w:t xml:space="preserve"> a aktivity MKC Praha (</w:t>
      </w:r>
      <w:r w:rsidR="005A0C64">
        <w:t xml:space="preserve">relevantní pro účastníky </w:t>
      </w:r>
      <w:r w:rsidR="00A7255C">
        <w:t xml:space="preserve">– např. chystaná školení, konference apod.) a představí jim program workshopu. Nakonec nechá prostor pro případné dotazy </w:t>
      </w:r>
      <w:r w:rsidR="005A0C64">
        <w:t>či</w:t>
      </w:r>
      <w:r w:rsidR="00A7255C">
        <w:t xml:space="preserve"> doplnění. </w:t>
      </w:r>
    </w:p>
    <w:p w:rsidR="00A7255C" w:rsidRDefault="00A7255C" w:rsidP="00C87868"/>
    <w:p w:rsidR="00E659B0" w:rsidRDefault="00E659B0" w:rsidP="00C87868"/>
    <w:p w:rsidR="00350D32" w:rsidRDefault="00350D32" w:rsidP="00C87868"/>
    <w:p w:rsidR="00350D32" w:rsidRPr="00C22797" w:rsidRDefault="00350D32" w:rsidP="00350D32">
      <w:pPr>
        <w:pStyle w:val="Odstavecseseznamem"/>
        <w:numPr>
          <w:ilvl w:val="0"/>
          <w:numId w:val="3"/>
        </w:numPr>
        <w:rPr>
          <w:rFonts w:asciiTheme="majorHAnsi" w:hAnsiTheme="majorHAnsi"/>
          <w:b/>
          <w:color w:val="365F91" w:themeColor="accent1" w:themeShade="BF"/>
          <w:sz w:val="28"/>
          <w:szCs w:val="28"/>
        </w:rPr>
      </w:pPr>
      <w:r w:rsidRPr="00C22797">
        <w:rPr>
          <w:rFonts w:asciiTheme="majorHAnsi" w:hAnsiTheme="majorHAnsi"/>
          <w:color w:val="365F91" w:themeColor="accent1" w:themeShade="BF"/>
          <w:sz w:val="28"/>
          <w:szCs w:val="28"/>
        </w:rPr>
        <w:lastRenderedPageBreak/>
        <w:t>Hlavní zjištění z </w:t>
      </w:r>
      <w:r w:rsidRPr="00C22797">
        <w:rPr>
          <w:rFonts w:asciiTheme="majorHAnsi" w:hAnsiTheme="majorHAnsi"/>
          <w:b/>
          <w:i/>
          <w:color w:val="365F91" w:themeColor="accent1" w:themeShade="BF"/>
          <w:sz w:val="28"/>
          <w:szCs w:val="28"/>
        </w:rPr>
        <w:t>Analýzy způsobu zobrazování Romů v severočeských médiích</w:t>
      </w:r>
    </w:p>
    <w:p w:rsidR="00350D32" w:rsidRPr="00A54264" w:rsidRDefault="00350D32" w:rsidP="00350D32">
      <w:pPr>
        <w:rPr>
          <w:b/>
        </w:rPr>
      </w:pPr>
      <w:r>
        <w:t>Hlavní zjištění z </w:t>
      </w:r>
      <w:r w:rsidRPr="005E6E24">
        <w:rPr>
          <w:b/>
        </w:rPr>
        <w:t>Analýzy způsobu zobrazování Romů v severočeských médiích</w:t>
      </w:r>
    </w:p>
    <w:p w:rsidR="00350D32" w:rsidRPr="00772C82" w:rsidRDefault="00350D32" w:rsidP="00350D32">
      <w:r w:rsidRPr="00772C82">
        <w:t xml:space="preserve">Analýza vznikla jako jedna z aktivit projektu Společně proti rasismu, stejně jako tato metodika. </w:t>
      </w:r>
      <w:r>
        <w:t xml:space="preserve"> </w:t>
      </w:r>
      <w:proofErr w:type="gramStart"/>
      <w:r>
        <w:t xml:space="preserve">Obsahuje </w:t>
      </w:r>
      <w:r w:rsidRPr="00772C82">
        <w:t>: a/</w:t>
      </w:r>
      <w:proofErr w:type="gramEnd"/>
      <w:r w:rsidRPr="00772C82">
        <w:t xml:space="preserve"> hodnotové zaměření mediálních výstupů</w:t>
      </w:r>
      <w:r>
        <w:t xml:space="preserve">; b/ analýzu </w:t>
      </w:r>
      <w:proofErr w:type="spellStart"/>
      <w:r>
        <w:t>diskurzu</w:t>
      </w:r>
      <w:proofErr w:type="spellEnd"/>
      <w:r>
        <w:t xml:space="preserve"> vybraných článků; </w:t>
      </w:r>
      <w:r w:rsidRPr="00772C82">
        <w:t>c/ praktické ukázky mediálních „</w:t>
      </w:r>
      <w:proofErr w:type="gramStart"/>
      <w:r w:rsidRPr="00772C82">
        <w:t xml:space="preserve">manipulací“ </w:t>
      </w:r>
      <w:r>
        <w:t xml:space="preserve">; </w:t>
      </w:r>
      <w:r w:rsidRPr="00772C82">
        <w:t>d/</w:t>
      </w:r>
      <w:proofErr w:type="gramEnd"/>
      <w:r w:rsidRPr="00772C82">
        <w:t xml:space="preserve"> nejčastější mýty o Romech a</w:t>
      </w:r>
      <w:r>
        <w:t xml:space="preserve"> to, jak proti nim argumentovat; </w:t>
      </w:r>
      <w:r w:rsidRPr="00772C82">
        <w:t>e/ rozbor nenávistných projevů na internetu</w:t>
      </w:r>
      <w:r>
        <w:t xml:space="preserve"> </w:t>
      </w:r>
      <w:r w:rsidRPr="00772C82">
        <w:t>(</w:t>
      </w:r>
      <w:proofErr w:type="spellStart"/>
      <w:r w:rsidRPr="00772C82">
        <w:t>hate</w:t>
      </w:r>
      <w:proofErr w:type="spellEnd"/>
      <w:r w:rsidRPr="00772C82">
        <w:t xml:space="preserve"> </w:t>
      </w:r>
      <w:proofErr w:type="spellStart"/>
      <w:r w:rsidRPr="00772C82">
        <w:t>speech</w:t>
      </w:r>
      <w:proofErr w:type="spellEnd"/>
      <w:r w:rsidRPr="00772C82">
        <w:t xml:space="preserve">) zaměřených proti Romům </w:t>
      </w:r>
    </w:p>
    <w:p w:rsidR="00350D32" w:rsidRDefault="00350D32" w:rsidP="00350D32">
      <w:pPr>
        <w:rPr>
          <w:b/>
        </w:rPr>
      </w:pPr>
      <w:r>
        <w:rPr>
          <w:b/>
        </w:rPr>
        <w:t xml:space="preserve">Celé znění analýzy je ke stažení na webových stránkách </w:t>
      </w:r>
      <w:hyperlink r:id="rId8" w:history="1">
        <w:r w:rsidRPr="008F4217">
          <w:rPr>
            <w:rStyle w:val="Hypertextovodkaz"/>
            <w:b/>
          </w:rPr>
          <w:t>http://aa.ecn.cz/img_upload/5161971da26c649ef6702ca724435813/analyza_medii_web.pdf</w:t>
        </w:r>
      </w:hyperlink>
    </w:p>
    <w:p w:rsidR="00350D32" w:rsidRPr="000B1F43" w:rsidRDefault="00350D32" w:rsidP="00350D32">
      <w:pPr>
        <w:rPr>
          <w:b/>
          <w:u w:val="single"/>
        </w:rPr>
      </w:pPr>
      <w:r w:rsidRPr="000B1F43">
        <w:rPr>
          <w:b/>
          <w:u w:val="single"/>
        </w:rPr>
        <w:t>Kontext</w:t>
      </w:r>
    </w:p>
    <w:p w:rsidR="00350D32" w:rsidRDefault="00350D32" w:rsidP="00350D32">
      <w:r w:rsidRPr="00772C82">
        <w:t>Analýza sleduje vybraná tištěná regionální média v Ústeckém kraji</w:t>
      </w:r>
      <w:r>
        <w:t xml:space="preserve"> v roce </w:t>
      </w:r>
      <w:proofErr w:type="gramStart"/>
      <w:r>
        <w:t>2014 (1.ledna</w:t>
      </w:r>
      <w:proofErr w:type="gramEnd"/>
      <w:r>
        <w:t xml:space="preserve"> 2014 až 31. prosince 2014). Šlo o tato média:  Děčínský deník, 5+2 </w:t>
      </w:r>
      <w:proofErr w:type="spellStart"/>
      <w:r>
        <w:t>Děčínsko</w:t>
      </w:r>
      <w:proofErr w:type="spellEnd"/>
      <w:r>
        <w:t xml:space="preserve">, Princip, Zpravodaj, Rumburské noviny, Hlas severu, Homér, 5+2 Most, Mostecký deník, Ústecký deník, Žít Ústí, Městské noviny, </w:t>
      </w:r>
      <w:proofErr w:type="spellStart"/>
      <w:r>
        <w:t>Trmické</w:t>
      </w:r>
      <w:proofErr w:type="spellEnd"/>
      <w:r>
        <w:t xml:space="preserve"> noviny, radnice, Teplický deník, Duchcovské noviny, Radnice města Krupky.  Jednalo se o lokální média či lokální mutace deníků Bohemia, která vycházela v deseti námi vybraných městech. Společnou charakteristikou těchto měst je výskyt sociálně vyloučených lokalit (SVL) a zhoršování vzájemných vztahů mezi obyvateli SVL a jiných částí města, které v některých případech vyústilo v tzv. </w:t>
      </w:r>
      <w:proofErr w:type="spellStart"/>
      <w:r>
        <w:t>protiromské</w:t>
      </w:r>
      <w:proofErr w:type="spellEnd"/>
      <w:r>
        <w:t xml:space="preserve"> </w:t>
      </w:r>
      <w:proofErr w:type="gramStart"/>
      <w:r>
        <w:t>demonstrace . Celkově</w:t>
      </w:r>
      <w:proofErr w:type="gramEnd"/>
      <w:r>
        <w:t xml:space="preserve"> bylo analyzováno 727 textů a 1202 zmínek, které obsahovaly klíčová slova Rom, Romka, Romové, romský, Cikán, Cikánka, Cikáni, cikánský a nepřizpůsobivý/</w:t>
      </w:r>
      <w:proofErr w:type="spellStart"/>
      <w:r>
        <w:t>í</w:t>
      </w:r>
      <w:proofErr w:type="spellEnd"/>
      <w:r>
        <w:t>.</w:t>
      </w:r>
    </w:p>
    <w:p w:rsidR="00350D32" w:rsidRDefault="00350D32" w:rsidP="00350D32">
      <w:r>
        <w:t xml:space="preserve">Základní zjištění analýzy: </w:t>
      </w:r>
    </w:p>
    <w:p w:rsidR="00350D32" w:rsidRDefault="00350D32" w:rsidP="00350D32">
      <w:pPr>
        <w:pStyle w:val="Odstavecseseznamem"/>
        <w:numPr>
          <w:ilvl w:val="0"/>
          <w:numId w:val="13"/>
        </w:numPr>
      </w:pPr>
      <w:r>
        <w:t>ze všech zmínek 60% bylo negativních, 29% neutrálních a 11% pozitivních (viz koláčový graf níže)</w:t>
      </w:r>
    </w:p>
    <w:p w:rsidR="00350D32" w:rsidRDefault="00350D32" w:rsidP="00350D32">
      <w:pPr>
        <w:pStyle w:val="Odstavecseseznamem"/>
        <w:numPr>
          <w:ilvl w:val="0"/>
          <w:numId w:val="13"/>
        </w:numPr>
      </w:pPr>
      <w:r>
        <w:t>z</w:t>
      </w:r>
      <w:r w:rsidRPr="00704C9C">
        <w:t xml:space="preserve">obrazování Romů vychází jako </w:t>
      </w:r>
      <w:r w:rsidRPr="001A4C78">
        <w:rPr>
          <w:u w:val="single"/>
        </w:rPr>
        <w:t>spíše stereotypní a negativní</w:t>
      </w:r>
      <w:r>
        <w:rPr>
          <w:u w:val="single"/>
        </w:rPr>
        <w:t xml:space="preserve">; </w:t>
      </w:r>
      <w:r>
        <w:t>e</w:t>
      </w:r>
      <w:r w:rsidRPr="00704C9C">
        <w:t xml:space="preserve">tnicita </w:t>
      </w:r>
      <w:r>
        <w:t xml:space="preserve">byla v textech velmi často zmiňována, aniž by to bylo nezbytně nutné – například u článku o krádeži bylo uvedeno, že pachatelem je Rom. Etnická příslušnost </w:t>
      </w:r>
      <w:r w:rsidRPr="00704C9C">
        <w:t xml:space="preserve">je </w:t>
      </w:r>
      <w:r>
        <w:t xml:space="preserve">tak </w:t>
      </w:r>
      <w:r w:rsidRPr="00704C9C">
        <w:t>dávána do ko</w:t>
      </w:r>
      <w:r>
        <w:t xml:space="preserve">ntextu s negativními situacemi. Často se objevovala </w:t>
      </w:r>
      <w:r w:rsidRPr="00704C9C">
        <w:t>generalizac</w:t>
      </w:r>
      <w:r>
        <w:t>e</w:t>
      </w:r>
      <w:r w:rsidRPr="00704C9C">
        <w:t xml:space="preserve"> (ve smyslu zobecnění problému jednotlivce na celou menšinu)</w:t>
      </w:r>
      <w:r>
        <w:t>;</w:t>
      </w:r>
    </w:p>
    <w:p w:rsidR="00350D32" w:rsidRPr="00422F92" w:rsidRDefault="00350D32" w:rsidP="00350D32">
      <w:pPr>
        <w:pStyle w:val="Odstavecseseznamem"/>
        <w:numPr>
          <w:ilvl w:val="0"/>
          <w:numId w:val="13"/>
        </w:numPr>
        <w:rPr>
          <w:b/>
        </w:rPr>
      </w:pPr>
      <w:r>
        <w:t xml:space="preserve">nejčastější témata, o kterých sledovaná média nejvíce v souvislosti referovala, byla </w:t>
      </w:r>
      <w:r w:rsidRPr="006170ED">
        <w:rPr>
          <w:b/>
        </w:rPr>
        <w:t>občanské soužití</w:t>
      </w:r>
      <w:r>
        <w:t xml:space="preserve"> a </w:t>
      </w:r>
      <w:r w:rsidRPr="006170ED">
        <w:rPr>
          <w:b/>
        </w:rPr>
        <w:t>kriminalita</w:t>
      </w:r>
      <w:r>
        <w:rPr>
          <w:b/>
        </w:rPr>
        <w:t xml:space="preserve">, přičemž </w:t>
      </w:r>
      <w:r>
        <w:t>v ¾ případů šlo o negativní zmínky; pozitivně vyznívala témata v souvislosti se sportovními aktivitami, kulturou, aktivitami romských iniciativ a neziskových organizací; nejvíce neutrálních pak v souvislosti se vzděláváním</w:t>
      </w:r>
    </w:p>
    <w:p w:rsidR="00350D32" w:rsidRPr="004741BF" w:rsidRDefault="00350D32" w:rsidP="00350D32">
      <w:pPr>
        <w:pStyle w:val="Odstavecseseznamem"/>
        <w:numPr>
          <w:ilvl w:val="0"/>
          <w:numId w:val="13"/>
        </w:numPr>
        <w:rPr>
          <w:b/>
        </w:rPr>
      </w:pPr>
      <w:r>
        <w:t>jen v necelých 9% případů jsou ve článcích o Romech citováni přímo Romové (v porovnání s </w:t>
      </w:r>
      <w:proofErr w:type="gramStart"/>
      <w:r>
        <w:t>30%</w:t>
      </w:r>
      <w:proofErr w:type="gramEnd"/>
      <w:r>
        <w:t xml:space="preserve"> politiků, 11% člena majoritní společnosti ad.)</w:t>
      </w:r>
    </w:p>
    <w:p w:rsidR="00350D32" w:rsidRPr="00C22797" w:rsidRDefault="00350D32" w:rsidP="00350D32">
      <w:pPr>
        <w:pStyle w:val="Odstavecseseznamem"/>
        <w:numPr>
          <w:ilvl w:val="0"/>
          <w:numId w:val="13"/>
        </w:numPr>
        <w:rPr>
          <w:b/>
        </w:rPr>
      </w:pPr>
      <w:r>
        <w:t xml:space="preserve">nejvíc negativně psaly o Romech a tzv. sociálně nepřizpůsobivých dvě děčínská periodika, týdeník Princip a čtrnáctideník Zpravodaj – přes 80% </w:t>
      </w:r>
      <w:proofErr w:type="gramStart"/>
      <w:r>
        <w:t>zpráv</w:t>
      </w:r>
      <w:proofErr w:type="gramEnd"/>
      <w:r>
        <w:t xml:space="preserve"> o nich referovalo v negativním </w:t>
      </w:r>
      <w:r w:rsidR="00C22797">
        <w:lastRenderedPageBreak/>
        <w:t>kontextu;</w:t>
      </w:r>
      <w:r>
        <w:t xml:space="preserve"> nejvíce pozitivních zpráv se naopak vyskytovalo v Rumburských novinách a Teplickém deníku</w:t>
      </w:r>
    </w:p>
    <w:p w:rsidR="00350D32" w:rsidRDefault="00350D32" w:rsidP="00350D32">
      <w:pPr>
        <w:rPr>
          <w:b/>
        </w:rPr>
      </w:pPr>
      <w:r>
        <w:rPr>
          <w:b/>
        </w:rPr>
        <w:br/>
        <w:t xml:space="preserve">Poměr negativních, neutrálních a pozitivních klíčových slov: </w:t>
      </w:r>
    </w:p>
    <w:p w:rsidR="00350D32" w:rsidRDefault="00350D32" w:rsidP="00350D32">
      <w:pPr>
        <w:rPr>
          <w:b/>
        </w:rPr>
      </w:pPr>
      <w:r w:rsidRPr="00772C82">
        <w:rPr>
          <w:b/>
          <w:noProof/>
          <w:lang w:eastAsia="cs-CZ"/>
        </w:rPr>
        <w:drawing>
          <wp:inline distT="0" distB="0" distL="0" distR="0">
            <wp:extent cx="4572000" cy="2743200"/>
            <wp:effectExtent l="19050" t="0" r="19050" b="0"/>
            <wp:docPr id="2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D32" w:rsidRDefault="00350D32" w:rsidP="00350D32">
      <w:pPr>
        <w:rPr>
          <w:b/>
        </w:rPr>
      </w:pPr>
      <w:r>
        <w:t xml:space="preserve">Z celkem 1202 zmínek spojených s Romy nebo </w:t>
      </w:r>
      <w:proofErr w:type="spellStart"/>
      <w:r>
        <w:t>romstvím</w:t>
      </w:r>
      <w:proofErr w:type="spellEnd"/>
      <w:r>
        <w:t xml:space="preserve">, či sociálně nepřizpůsobivými bylo </w:t>
      </w:r>
      <w:r w:rsidRPr="00E4632F">
        <w:rPr>
          <w:b/>
        </w:rPr>
        <w:t>715 zmínek neg</w:t>
      </w:r>
      <w:r>
        <w:rPr>
          <w:b/>
        </w:rPr>
        <w:t>a</w:t>
      </w:r>
      <w:r w:rsidRPr="00E4632F">
        <w:rPr>
          <w:b/>
        </w:rPr>
        <w:t xml:space="preserve">tivních, 351 neutrálních a 136 pozitivních. </w:t>
      </w:r>
    </w:p>
    <w:p w:rsidR="00350D32" w:rsidRDefault="00350D32" w:rsidP="00350D32">
      <w:r>
        <w:t>Při hodnocení vyznění (sentimentu) článku, bylo zásadním kritériem, v jakém kontextu byla klíčová slova (Rom, nepřizpůsobivý, cikán) užita. U</w:t>
      </w:r>
      <w:r w:rsidRPr="00772C82">
        <w:t xml:space="preserve"> negativních bylo slovo </w:t>
      </w:r>
      <w:proofErr w:type="gramStart"/>
      <w:r w:rsidRPr="00772C82">
        <w:t xml:space="preserve">Rom, </w:t>
      </w:r>
      <w:r>
        <w:t xml:space="preserve"> či</w:t>
      </w:r>
      <w:proofErr w:type="gramEnd"/>
      <w:r>
        <w:t xml:space="preserve"> </w:t>
      </w:r>
      <w:r w:rsidRPr="00772C82">
        <w:t xml:space="preserve">cikán užito, aniž by byla informace o etnicitě relevantní pro porozumění obsahu textu. </w:t>
      </w:r>
      <w:r>
        <w:t xml:space="preserve">Za neutrální byly považovány hodnotově nestranné články. </w:t>
      </w:r>
    </w:p>
    <w:p w:rsidR="00350D32" w:rsidRDefault="00350D32" w:rsidP="00350D32">
      <w:r>
        <w:rPr>
          <w:b/>
          <w:u w:val="single"/>
        </w:rPr>
        <w:t xml:space="preserve">Ve zkoumaných článcích se o Romech či tzv. sociálně </w:t>
      </w:r>
      <w:proofErr w:type="gramStart"/>
      <w:r>
        <w:rPr>
          <w:b/>
          <w:u w:val="single"/>
        </w:rPr>
        <w:t>nepřizpůsobivých  nejvíce</w:t>
      </w:r>
      <w:proofErr w:type="gramEnd"/>
      <w:r>
        <w:rPr>
          <w:b/>
          <w:u w:val="single"/>
        </w:rPr>
        <w:t xml:space="preserve"> referuje v souvislosti se:</w:t>
      </w:r>
      <w:r>
        <w:br/>
      </w:r>
      <w:r w:rsidRPr="00112842">
        <w:rPr>
          <w:b/>
        </w:rPr>
        <w:t>Soužitím, bydlením,</w:t>
      </w:r>
      <w:r>
        <w:rPr>
          <w:b/>
        </w:rPr>
        <w:t xml:space="preserve"> a </w:t>
      </w:r>
      <w:r w:rsidRPr="00112842">
        <w:rPr>
          <w:b/>
        </w:rPr>
        <w:t>sociálně vyloučený</w:t>
      </w:r>
      <w:r>
        <w:rPr>
          <w:b/>
        </w:rPr>
        <w:t>mi</w:t>
      </w:r>
      <w:r w:rsidRPr="00112842">
        <w:rPr>
          <w:b/>
        </w:rPr>
        <w:t xml:space="preserve"> lokalit</w:t>
      </w:r>
      <w:r>
        <w:rPr>
          <w:b/>
        </w:rPr>
        <w:t>ami</w:t>
      </w:r>
      <w:r w:rsidRPr="00112842">
        <w:rPr>
          <w:b/>
        </w:rPr>
        <w:t xml:space="preserve"> (22%)</w:t>
      </w:r>
      <w:r>
        <w:t xml:space="preserve">, </w:t>
      </w:r>
      <w:proofErr w:type="spellStart"/>
      <w:r>
        <w:t>s</w:t>
      </w:r>
      <w:r w:rsidRPr="00112842">
        <w:t>ociopatologick</w:t>
      </w:r>
      <w:r>
        <w:t>ými</w:t>
      </w:r>
      <w:proofErr w:type="spellEnd"/>
      <w:r w:rsidRPr="00112842">
        <w:t xml:space="preserve"> jevy a kriminalit</w:t>
      </w:r>
      <w:r>
        <w:t>ou</w:t>
      </w:r>
      <w:r w:rsidRPr="00112842">
        <w:t xml:space="preserve"> (21%)</w:t>
      </w:r>
      <w:r>
        <w:t xml:space="preserve"> a  u všech kategorií jde převážně o negativní zmínky. Pozitivní vyznění měly články z oblasti kulturních a sportovních aktivit, aktivit romských sdružení a iniciativ. Neutrální se objevovaly nejvíce zprávy v souvislosti se vzděláváním. </w:t>
      </w:r>
    </w:p>
    <w:p w:rsidR="00350D32" w:rsidRDefault="00350D32" w:rsidP="00350D32"/>
    <w:p w:rsidR="00350D32" w:rsidRDefault="00350D32" w:rsidP="00350D32">
      <w:r w:rsidRPr="00245EEF">
        <w:rPr>
          <w:noProof/>
          <w:lang w:eastAsia="cs-CZ"/>
        </w:rPr>
        <w:lastRenderedPageBreak/>
        <w:drawing>
          <wp:inline distT="0" distB="0" distL="0" distR="0">
            <wp:extent cx="5172075" cy="5515610"/>
            <wp:effectExtent l="19050" t="0" r="9525" b="889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0D32" w:rsidRPr="00112842" w:rsidRDefault="00350D32" w:rsidP="00350D32"/>
    <w:p w:rsidR="00350D32" w:rsidRDefault="00350D32" w:rsidP="00350D32">
      <w:pPr>
        <w:rPr>
          <w:b/>
        </w:rPr>
      </w:pPr>
    </w:p>
    <w:p w:rsidR="00350D32" w:rsidRDefault="00350D32" w:rsidP="00350D32">
      <w:pPr>
        <w:rPr>
          <w:b/>
        </w:rPr>
      </w:pPr>
    </w:p>
    <w:p w:rsidR="00350D32" w:rsidRDefault="00350D32" w:rsidP="00350D32">
      <w:pPr>
        <w:rPr>
          <w:b/>
        </w:rPr>
      </w:pPr>
    </w:p>
    <w:p w:rsidR="00E659B0" w:rsidRDefault="00E659B0" w:rsidP="00E659B0">
      <w:pPr>
        <w:ind w:left="360"/>
      </w:pPr>
    </w:p>
    <w:p w:rsidR="00E659B0" w:rsidRPr="00A54264" w:rsidRDefault="00E659B0" w:rsidP="00E659B0">
      <w:pPr>
        <w:rPr>
          <w:b/>
        </w:rPr>
      </w:pPr>
    </w:p>
    <w:p w:rsidR="00807342" w:rsidRDefault="00807342" w:rsidP="00350D32"/>
    <w:p w:rsidR="00C242FD" w:rsidRPr="00C22797" w:rsidRDefault="00C242FD" w:rsidP="00C242FD">
      <w:pPr>
        <w:pStyle w:val="Odstavecseseznamem"/>
        <w:numPr>
          <w:ilvl w:val="0"/>
          <w:numId w:val="3"/>
        </w:numPr>
        <w:rPr>
          <w:rFonts w:asciiTheme="majorHAnsi" w:hAnsiTheme="majorHAnsi"/>
          <w:b/>
          <w:color w:val="365F91" w:themeColor="accent1" w:themeShade="BF"/>
          <w:sz w:val="28"/>
          <w:szCs w:val="28"/>
        </w:rPr>
      </w:pPr>
      <w:r w:rsidRPr="00C22797">
        <w:rPr>
          <w:rFonts w:asciiTheme="majorHAnsi" w:hAnsiTheme="majorHAnsi"/>
          <w:b/>
          <w:color w:val="365F91" w:themeColor="accent1" w:themeShade="BF"/>
          <w:sz w:val="28"/>
          <w:szCs w:val="28"/>
        </w:rPr>
        <w:lastRenderedPageBreak/>
        <w:t>Když se řekne Rom, tak… aneb mýty o Romech a argumentace</w:t>
      </w:r>
    </w:p>
    <w:p w:rsidR="00C242FD" w:rsidRDefault="00C242FD" w:rsidP="00C242FD">
      <w:r>
        <w:rPr>
          <w:b/>
        </w:rPr>
        <w:t xml:space="preserve">Časová dotace: </w:t>
      </w:r>
      <w:r w:rsidR="00245CDC" w:rsidRPr="00245CDC">
        <w:t>60</w:t>
      </w:r>
      <w:r w:rsidR="00245CDC">
        <w:rPr>
          <w:b/>
        </w:rPr>
        <w:t xml:space="preserve"> </w:t>
      </w:r>
      <w:r w:rsidRPr="00C242FD">
        <w:t>min.</w:t>
      </w:r>
      <w:r>
        <w:rPr>
          <w:b/>
        </w:rPr>
        <w:t xml:space="preserve"> </w:t>
      </w:r>
      <w:r>
        <w:rPr>
          <w:b/>
        </w:rPr>
        <w:br/>
        <w:t xml:space="preserve">Pomůcky: </w:t>
      </w:r>
    </w:p>
    <w:p w:rsidR="00C242FD" w:rsidRDefault="00C242FD" w:rsidP="00C242FD">
      <w:pPr>
        <w:pStyle w:val="Odstavecseseznamem"/>
        <w:numPr>
          <w:ilvl w:val="0"/>
          <w:numId w:val="4"/>
        </w:numPr>
      </w:pPr>
      <w:r>
        <w:t xml:space="preserve">nastříhané proužky z Pracovního listu </w:t>
      </w:r>
      <w:r w:rsidR="006F4814">
        <w:t>1 – Tvrzení o Romech</w:t>
      </w:r>
    </w:p>
    <w:p w:rsidR="00C242FD" w:rsidRDefault="00C242FD" w:rsidP="00C242FD">
      <w:pPr>
        <w:pStyle w:val="Odstavecseseznamem"/>
        <w:numPr>
          <w:ilvl w:val="0"/>
          <w:numId w:val="4"/>
        </w:numPr>
      </w:pPr>
      <w:r>
        <w:t>papíry velikosti A6</w:t>
      </w:r>
    </w:p>
    <w:p w:rsidR="00C242FD" w:rsidRDefault="00C242FD" w:rsidP="00C242FD">
      <w:pPr>
        <w:pStyle w:val="Odstavecseseznamem"/>
        <w:numPr>
          <w:ilvl w:val="0"/>
          <w:numId w:val="4"/>
        </w:numPr>
      </w:pPr>
      <w:r>
        <w:t>propisky</w:t>
      </w:r>
    </w:p>
    <w:p w:rsidR="0024169A" w:rsidRDefault="0024169A" w:rsidP="00C242FD">
      <w:pPr>
        <w:pStyle w:val="Odstavecseseznamem"/>
        <w:numPr>
          <w:ilvl w:val="0"/>
          <w:numId w:val="4"/>
        </w:numPr>
      </w:pPr>
      <w:proofErr w:type="spellStart"/>
      <w:r>
        <w:t>flipchart</w:t>
      </w:r>
      <w:proofErr w:type="spellEnd"/>
      <w:r>
        <w:t xml:space="preserve"> + fixy na </w:t>
      </w:r>
      <w:proofErr w:type="spellStart"/>
      <w:r>
        <w:t>flipachart</w:t>
      </w:r>
      <w:proofErr w:type="spellEnd"/>
    </w:p>
    <w:p w:rsidR="009448B6" w:rsidRDefault="009448B6" w:rsidP="009448B6">
      <w:r>
        <w:rPr>
          <w:b/>
        </w:rPr>
        <w:t xml:space="preserve">Cíle aktivity: </w:t>
      </w:r>
      <w:r>
        <w:rPr>
          <w:b/>
        </w:rPr>
        <w:br/>
      </w:r>
      <w:r w:rsidRPr="009A4361">
        <w:t xml:space="preserve">-  </w:t>
      </w:r>
      <w:r w:rsidRPr="009448B6">
        <w:t>účastníci</w:t>
      </w:r>
      <w:r w:rsidR="002F09CB">
        <w:t>/</w:t>
      </w:r>
      <w:proofErr w:type="spellStart"/>
      <w:r w:rsidR="002F09CB">
        <w:t>ce</w:t>
      </w:r>
      <w:proofErr w:type="spellEnd"/>
      <w:r w:rsidRPr="009448B6">
        <w:t xml:space="preserve"> si promyslí vlastní argumentaci k</w:t>
      </w:r>
      <w:r w:rsidR="005E5C9A">
        <w:t> </w:t>
      </w:r>
      <w:r w:rsidR="005D7DFB">
        <w:t>tvrzení</w:t>
      </w:r>
      <w:r w:rsidR="005E5C9A">
        <w:t>m</w:t>
      </w:r>
      <w:r>
        <w:t xml:space="preserve"> </w:t>
      </w:r>
      <w:r w:rsidRPr="009448B6">
        <w:t>o Romech</w:t>
      </w:r>
      <w:r>
        <w:br/>
        <w:t>- účastníci</w:t>
      </w:r>
      <w:r w:rsidR="002F09CB">
        <w:t>/</w:t>
      </w:r>
      <w:proofErr w:type="spellStart"/>
      <w:r w:rsidR="002F09CB">
        <w:t>ce</w:t>
      </w:r>
      <w:proofErr w:type="spellEnd"/>
      <w:r>
        <w:t xml:space="preserve"> jsou vybaveni argumenty k nejčastějším </w:t>
      </w:r>
      <w:r w:rsidR="005D7DFB">
        <w:t xml:space="preserve">tvrzením </w:t>
      </w:r>
      <w:r>
        <w:t>o Romech</w:t>
      </w:r>
      <w:r>
        <w:br/>
        <w:t>- účastníci</w:t>
      </w:r>
      <w:r w:rsidR="002F09CB">
        <w:t>/</w:t>
      </w:r>
      <w:proofErr w:type="spellStart"/>
      <w:r w:rsidR="002F09CB">
        <w:t>ce</w:t>
      </w:r>
      <w:proofErr w:type="spellEnd"/>
      <w:r>
        <w:t xml:space="preserve"> se </w:t>
      </w:r>
      <w:r w:rsidR="00F40EB9">
        <w:t>dozv</w:t>
      </w:r>
      <w:r w:rsidR="005A0C64">
        <w:t>í</w:t>
      </w:r>
      <w:r>
        <w:t xml:space="preserve"> rozdíl mezi mýtem, </w:t>
      </w:r>
      <w:proofErr w:type="spellStart"/>
      <w:r>
        <w:t>hoaxem</w:t>
      </w:r>
      <w:proofErr w:type="spellEnd"/>
      <w:r>
        <w:t xml:space="preserve">, stereotypem a městskou legendou </w:t>
      </w:r>
    </w:p>
    <w:p w:rsidR="00A5056C" w:rsidRDefault="00A5056C" w:rsidP="00A5056C">
      <w:pPr>
        <w:pBdr>
          <w:top w:val="single" w:sz="4" w:space="1" w:color="auto"/>
          <w:left w:val="single" w:sz="4" w:space="4" w:color="auto"/>
          <w:bottom w:val="single" w:sz="4" w:space="1" w:color="auto"/>
          <w:right w:val="single" w:sz="4" w:space="4" w:color="auto"/>
        </w:pBdr>
        <w:rPr>
          <w:b/>
        </w:rPr>
      </w:pPr>
      <w:r>
        <w:rPr>
          <w:b/>
        </w:rPr>
        <w:t xml:space="preserve">Charakteristika aktivity: </w:t>
      </w:r>
    </w:p>
    <w:p w:rsidR="009448B6" w:rsidRPr="009448B6" w:rsidRDefault="00A5056C" w:rsidP="0072611E">
      <w:pPr>
        <w:pBdr>
          <w:top w:val="single" w:sz="4" w:space="1" w:color="auto"/>
          <w:left w:val="single" w:sz="4" w:space="4" w:color="auto"/>
          <w:bottom w:val="single" w:sz="4" w:space="1" w:color="auto"/>
          <w:right w:val="single" w:sz="4" w:space="4" w:color="auto"/>
        </w:pBdr>
      </w:pPr>
      <w:r w:rsidRPr="00A5056C">
        <w:t>Účastníci</w:t>
      </w:r>
      <w:r w:rsidR="00351A7E">
        <w:t>/</w:t>
      </w:r>
      <w:proofErr w:type="spellStart"/>
      <w:r w:rsidR="00351A7E">
        <w:t>ce</w:t>
      </w:r>
      <w:proofErr w:type="spellEnd"/>
      <w:r w:rsidRPr="00A5056C">
        <w:t xml:space="preserve"> si vytáhnou</w:t>
      </w:r>
      <w:r w:rsidR="00351A7E">
        <w:t xml:space="preserve"> z klobouku</w:t>
      </w:r>
      <w:r w:rsidRPr="00A5056C">
        <w:t xml:space="preserve"> </w:t>
      </w:r>
      <w:r w:rsidR="005D7DFB">
        <w:t xml:space="preserve">tvrzení </w:t>
      </w:r>
      <w:r w:rsidRPr="00A5056C">
        <w:t xml:space="preserve">o Romech a promyslí si argumenty vyvracející větu nejprve jednotlivě, poté ve dvojicích a následně představí celé skupině. </w:t>
      </w:r>
      <w:r>
        <w:t xml:space="preserve"> Školitel případně doplní argumenty účastníků a vysvětlí, jak používáme pojmy mýtus, </w:t>
      </w:r>
      <w:proofErr w:type="spellStart"/>
      <w:r>
        <w:t>hoax</w:t>
      </w:r>
      <w:proofErr w:type="spellEnd"/>
      <w:r>
        <w:t xml:space="preserve">, stereotyp a městská legenda. </w:t>
      </w:r>
    </w:p>
    <w:p w:rsidR="0024169A" w:rsidRDefault="0024169A" w:rsidP="0024169A">
      <w:pPr>
        <w:rPr>
          <w:b/>
        </w:rPr>
      </w:pPr>
      <w:r>
        <w:rPr>
          <w:b/>
        </w:rPr>
        <w:t xml:space="preserve">Postup: </w:t>
      </w:r>
    </w:p>
    <w:p w:rsidR="00C242FD" w:rsidRDefault="0024169A" w:rsidP="00C242FD">
      <w:r w:rsidRPr="003619C7">
        <w:t>Školitelé dají každému účastníkovi vytáhnout jeden proužek s</w:t>
      </w:r>
      <w:r w:rsidR="005A0C64">
        <w:t> tvrzením</w:t>
      </w:r>
      <w:r w:rsidRPr="003619C7">
        <w:t xml:space="preserve"> o Romech z Pracovního listu. Každý účastník má 5 min. na zamyšlení se nad argumenty vyvracející</w:t>
      </w:r>
      <w:r w:rsidR="005A0C64">
        <w:t xml:space="preserve"> </w:t>
      </w:r>
      <w:r w:rsidR="00D26F23">
        <w:t>tvrzení</w:t>
      </w:r>
      <w:r w:rsidRPr="003619C7">
        <w:t>, který si vytáhl</w:t>
      </w:r>
      <w:r w:rsidR="005A0C64">
        <w:t>, a napíše si je na papír. Po</w:t>
      </w:r>
      <w:r w:rsidRPr="003619C7">
        <w:t xml:space="preserve"> uplynutí 5 minut školitel spojí účastníky do dvojic, které si vzájemně </w:t>
      </w:r>
      <w:r w:rsidR="005435F2" w:rsidRPr="003619C7">
        <w:t xml:space="preserve">představí svoje argumenty a vzájemně si je </w:t>
      </w:r>
      <w:r w:rsidR="005A0C64" w:rsidRPr="003619C7">
        <w:t xml:space="preserve">během 10 minut </w:t>
      </w:r>
      <w:r w:rsidR="005435F2" w:rsidRPr="003619C7">
        <w:t>dopln</w:t>
      </w:r>
      <w:r w:rsidRPr="003619C7">
        <w:t xml:space="preserve">í </w:t>
      </w:r>
      <w:r w:rsidR="005435F2" w:rsidRPr="003619C7">
        <w:t>a prodiskutují</w:t>
      </w:r>
      <w:r w:rsidRPr="003619C7">
        <w:t xml:space="preserve">. Následně školitel čte jednotlivé výroky a účastníci představují svoje argumenty. Jeden ze školitelů </w:t>
      </w:r>
      <w:r w:rsidR="005A0C64">
        <w:t xml:space="preserve">argumenty zapisuje na </w:t>
      </w:r>
      <w:proofErr w:type="spellStart"/>
      <w:r w:rsidR="005A0C64">
        <w:t>flipchart</w:t>
      </w:r>
      <w:proofErr w:type="spellEnd"/>
      <w:r w:rsidR="005A0C64">
        <w:t>. P</w:t>
      </w:r>
      <w:r w:rsidR="005435F2" w:rsidRPr="003619C7">
        <w:t>o</w:t>
      </w:r>
      <w:r w:rsidR="005A0C64">
        <w:t>té,</w:t>
      </w:r>
      <w:r w:rsidR="005435F2" w:rsidRPr="003619C7">
        <w:t xml:space="preserve"> co každá dvojice představí svoje argumenty</w:t>
      </w:r>
      <w:r w:rsidR="005A0C64">
        <w:t>,</w:t>
      </w:r>
      <w:r w:rsidR="005435F2" w:rsidRPr="003619C7">
        <w:t xml:space="preserve"> se školitel zeptá skupiny, zda ch</w:t>
      </w:r>
      <w:r w:rsidR="005A0C64">
        <w:t>c</w:t>
      </w:r>
      <w:r w:rsidR="00517698">
        <w:t>e něco doplnit. P</w:t>
      </w:r>
      <w:r w:rsidR="005435F2" w:rsidRPr="003619C7">
        <w:t xml:space="preserve">okud něco chybí, školitel </w:t>
      </w:r>
      <w:r w:rsidR="00517698" w:rsidRPr="003619C7">
        <w:t xml:space="preserve">doplní </w:t>
      </w:r>
      <w:proofErr w:type="spellStart"/>
      <w:r w:rsidR="00517698">
        <w:t>flipchart</w:t>
      </w:r>
      <w:proofErr w:type="spellEnd"/>
      <w:r w:rsidR="00517698">
        <w:t xml:space="preserve"> </w:t>
      </w:r>
      <w:r w:rsidR="005435F2" w:rsidRPr="003619C7">
        <w:t xml:space="preserve">o </w:t>
      </w:r>
      <w:r w:rsidR="005435F2" w:rsidRPr="00351A7E">
        <w:rPr>
          <w:color w:val="000000" w:themeColor="text1"/>
        </w:rPr>
        <w:t>některé argumenty, které uvádíme níže</w:t>
      </w:r>
      <w:r w:rsidR="00351A7E">
        <w:rPr>
          <w:color w:val="000000" w:themeColor="text1"/>
        </w:rPr>
        <w:t xml:space="preserve"> (Pracovní list 2)</w:t>
      </w:r>
      <w:r w:rsidR="005435F2" w:rsidRPr="00351A7E">
        <w:rPr>
          <w:color w:val="000000" w:themeColor="text1"/>
        </w:rPr>
        <w:t>.</w:t>
      </w:r>
      <w:r w:rsidR="005435F2" w:rsidRPr="003619C7">
        <w:t xml:space="preserve"> </w:t>
      </w:r>
      <w:r w:rsidR="00B768C6" w:rsidRPr="003619C7">
        <w:t xml:space="preserve"> Školitel vysvětlí účastníkům, že smyslem</w:t>
      </w:r>
      <w:r w:rsidR="00517698">
        <w:t xml:space="preserve"> aktivity</w:t>
      </w:r>
      <w:r w:rsidR="00B768C6" w:rsidRPr="003619C7">
        <w:t xml:space="preserve"> je </w:t>
      </w:r>
      <w:r w:rsidR="00517698">
        <w:t>předat</w:t>
      </w:r>
      <w:r w:rsidR="00B768C6" w:rsidRPr="003619C7">
        <w:t xml:space="preserve"> argument</w:t>
      </w:r>
      <w:r w:rsidR="00517698">
        <w:t>y vyvracející nejčastější</w:t>
      </w:r>
      <w:r w:rsidR="00B768C6" w:rsidRPr="003619C7">
        <w:t xml:space="preserve"> </w:t>
      </w:r>
      <w:r w:rsidR="00517698">
        <w:t>nepravdivá tvrzení</w:t>
      </w:r>
      <w:r w:rsidR="00D26F23">
        <w:t xml:space="preserve"> </w:t>
      </w:r>
      <w:r w:rsidR="00B768C6" w:rsidRPr="003619C7">
        <w:t xml:space="preserve">o Romech a </w:t>
      </w:r>
      <w:r w:rsidR="00517698">
        <w:t>naučit se</w:t>
      </w:r>
      <w:r w:rsidR="008E0820" w:rsidRPr="003619C7">
        <w:t xml:space="preserve"> </w:t>
      </w:r>
      <w:r w:rsidR="00517698">
        <w:t>argumentačně oponovat člověku</w:t>
      </w:r>
      <w:r w:rsidR="008E0820" w:rsidRPr="003619C7">
        <w:t xml:space="preserve">, který daným </w:t>
      </w:r>
      <w:r w:rsidR="00D26F23">
        <w:t xml:space="preserve">tvrzením </w:t>
      </w:r>
      <w:r w:rsidR="008E0820" w:rsidRPr="003619C7">
        <w:t xml:space="preserve">věří. </w:t>
      </w:r>
      <w:r w:rsidR="001A1B01" w:rsidRPr="001A1B01">
        <w:t>Školitel může doplnit, že tvrzení vychází z analýzy regionálního tisku v Ústeckém kraji.</w:t>
      </w:r>
      <w:r w:rsidR="00B768C6" w:rsidRPr="003619C7">
        <w:t xml:space="preserve"> </w:t>
      </w:r>
    </w:p>
    <w:p w:rsidR="00B768C6" w:rsidRDefault="008D136D" w:rsidP="00C242FD">
      <w:r>
        <w:t xml:space="preserve">Na závěr školitelé uvedou, jakým způsobem chápeme pojmy </w:t>
      </w:r>
      <w:r>
        <w:rPr>
          <w:b/>
        </w:rPr>
        <w:t xml:space="preserve">stereotyp, mýtus, městská legenda a </w:t>
      </w:r>
      <w:proofErr w:type="spellStart"/>
      <w:r>
        <w:rPr>
          <w:b/>
        </w:rPr>
        <w:t>hoax</w:t>
      </w:r>
      <w:proofErr w:type="spellEnd"/>
      <w:r w:rsidR="005D7DFB">
        <w:rPr>
          <w:b/>
        </w:rPr>
        <w:t xml:space="preserve">: </w:t>
      </w:r>
    </w:p>
    <w:p w:rsidR="00984784" w:rsidRPr="008D136D" w:rsidRDefault="008D136D" w:rsidP="0072611E">
      <w:r>
        <w:rPr>
          <w:b/>
        </w:rPr>
        <w:t xml:space="preserve">Stereotyp </w:t>
      </w:r>
      <w:r>
        <w:t xml:space="preserve">navyklé uvažování, které je zobecněno na celou skupinu. Přejímáme ze svého okolí – rodiny, médií, školy, přátel a sociálních </w:t>
      </w:r>
      <w:proofErr w:type="gramStart"/>
      <w:r>
        <w:t>médií a nebo z vlastních</w:t>
      </w:r>
      <w:proofErr w:type="gramEnd"/>
      <w:r>
        <w:t xml:space="preserve"> zkušeností. Ve většině případů neplatí, že </w:t>
      </w:r>
      <w:r w:rsidRPr="00791245">
        <w:t xml:space="preserve">bychom nejprve viděli a pak definovali, většinou si nejprve vytvoříme definici a až poté ono definované vidíme. (W. </w:t>
      </w:r>
      <w:proofErr w:type="spellStart"/>
      <w:r w:rsidRPr="00791245">
        <w:t>Lippman</w:t>
      </w:r>
      <w:proofErr w:type="spellEnd"/>
      <w:r w:rsidRPr="00791245">
        <w:t xml:space="preserve">, Public </w:t>
      </w:r>
      <w:proofErr w:type="spellStart"/>
      <w:r w:rsidRPr="00791245">
        <w:t>opinion</w:t>
      </w:r>
      <w:proofErr w:type="spellEnd"/>
      <w:r w:rsidRPr="00791245">
        <w:t>)</w:t>
      </w:r>
    </w:p>
    <w:p w:rsidR="007117F0" w:rsidRDefault="007117F0" w:rsidP="007117F0">
      <w:pPr>
        <w:spacing w:line="240" w:lineRule="auto"/>
        <w:jc w:val="both"/>
      </w:pPr>
      <w:r w:rsidRPr="007117F0">
        <w:rPr>
          <w:b/>
        </w:rPr>
        <w:lastRenderedPageBreak/>
        <w:t>Mýtus</w:t>
      </w:r>
      <w:r>
        <w:rPr>
          <w:b/>
        </w:rPr>
        <w:t xml:space="preserve"> </w:t>
      </w:r>
      <w:r w:rsidRPr="007117F0">
        <w:t>je tradovaný příběh</w:t>
      </w:r>
      <w:r>
        <w:rPr>
          <w:b/>
        </w:rPr>
        <w:t xml:space="preserve"> </w:t>
      </w:r>
      <w:r w:rsidRPr="007117F0">
        <w:t xml:space="preserve">(řetězec příběhů či vyprávění), který </w:t>
      </w:r>
      <w:r w:rsidR="00517698">
        <w:t>není nositelem informací</w:t>
      </w:r>
      <w:r w:rsidRPr="007117F0">
        <w:t xml:space="preserve">, nýbrž </w:t>
      </w:r>
      <w:r w:rsidR="00AA4E48">
        <w:t xml:space="preserve">spojuje dílčí obrazy do funkčního celku, čímž vyvolává dojem </w:t>
      </w:r>
      <w:r w:rsidRPr="007117F0">
        <w:t xml:space="preserve">hlubšího porozumění </w:t>
      </w:r>
      <w:r w:rsidR="00AA4E48">
        <w:t>světu</w:t>
      </w:r>
      <w:r w:rsidR="00996456">
        <w:t xml:space="preserve">, </w:t>
      </w:r>
      <w:r w:rsidR="00AA4E48">
        <w:t>nějakému problému</w:t>
      </w:r>
      <w:r w:rsidR="00996456">
        <w:t xml:space="preserve">, lidskému životu či </w:t>
      </w:r>
      <w:r w:rsidR="00AA4E48">
        <w:t>určité</w:t>
      </w:r>
      <w:r w:rsidR="00996456">
        <w:t xml:space="preserve"> pro život významné skutečnosti.</w:t>
      </w:r>
      <w:r w:rsidRPr="007117F0">
        <w:t xml:space="preserve"> </w:t>
      </w:r>
      <w:r w:rsidR="00AA4E48">
        <w:t xml:space="preserve">Mýtus bývá v souladu s </w:t>
      </w:r>
      <w:r>
        <w:t>vidění</w:t>
      </w:r>
      <w:r w:rsidR="00AA4E48">
        <w:t>m</w:t>
      </w:r>
      <w:r>
        <w:t xml:space="preserve"> světa jednotlivce</w:t>
      </w:r>
      <w:r w:rsidR="00AA4E48">
        <w:t>, který jej používá</w:t>
      </w:r>
      <w:r w:rsidR="00996456">
        <w:t>,</w:t>
      </w:r>
      <w:r>
        <w:t xml:space="preserve"> </w:t>
      </w:r>
      <w:r w:rsidR="00AA4E48">
        <w:t xml:space="preserve">a </w:t>
      </w:r>
      <w:r>
        <w:t>má vždy politický náboj – i když skrytý (</w:t>
      </w:r>
      <w:proofErr w:type="spellStart"/>
      <w:r>
        <w:t>Barthes</w:t>
      </w:r>
      <w:proofErr w:type="spellEnd"/>
      <w:r>
        <w:t>)</w:t>
      </w:r>
      <w:r w:rsidR="00996456">
        <w:t>.</w:t>
      </w:r>
      <w:r>
        <w:t xml:space="preserve"> </w:t>
      </w:r>
      <w:r w:rsidR="00996456">
        <w:t xml:space="preserve">Mýty nám vysvětlují </w:t>
      </w:r>
      <w:r w:rsidRPr="008624D6">
        <w:t>negativní</w:t>
      </w:r>
      <w:r w:rsidR="00517698">
        <w:t xml:space="preserve"> </w:t>
      </w:r>
      <w:r>
        <w:t>jevy</w:t>
      </w:r>
      <w:r w:rsidRPr="008624D6">
        <w:t xml:space="preserve"> ve společnosti i v našich vlastních životech, </w:t>
      </w:r>
      <w:r w:rsidR="00996456">
        <w:t>ukazují</w:t>
      </w:r>
      <w:r w:rsidR="00517698" w:rsidRPr="008624D6">
        <w:t xml:space="preserve"> </w:t>
      </w:r>
      <w:r w:rsidRPr="008624D6">
        <w:t xml:space="preserve">viníka a </w:t>
      </w:r>
      <w:r w:rsidR="00996456">
        <w:t>usnadňují nám nalézt jednoduché</w:t>
      </w:r>
      <w:r w:rsidRPr="008624D6">
        <w:t xml:space="preserve">, konkrétní a rychlé řešení. </w:t>
      </w:r>
    </w:p>
    <w:p w:rsidR="004B7E6F" w:rsidRDefault="00937EB3" w:rsidP="004B7E6F">
      <w:pPr>
        <w:spacing w:line="240" w:lineRule="auto"/>
        <w:jc w:val="both"/>
      </w:pPr>
      <w:r w:rsidRPr="004B7E6F">
        <w:rPr>
          <w:b/>
        </w:rPr>
        <w:t>Městská legenda</w:t>
      </w:r>
      <w:r w:rsidRPr="004B7E6F">
        <w:t xml:space="preserve"> </w:t>
      </w:r>
      <w:r>
        <w:t>(</w:t>
      </w:r>
      <w:proofErr w:type="spellStart"/>
      <w:r>
        <w:t>urban</w:t>
      </w:r>
      <w:proofErr w:type="spellEnd"/>
      <w:r>
        <w:t xml:space="preserve"> legend</w:t>
      </w:r>
      <w:r w:rsidR="004B7E6F">
        <w:t xml:space="preserve">, </w:t>
      </w:r>
      <w:proofErr w:type="spellStart"/>
      <w:r w:rsidR="004B7E6F">
        <w:t>contemporary</w:t>
      </w:r>
      <w:proofErr w:type="spellEnd"/>
      <w:r w:rsidR="004B7E6F">
        <w:t xml:space="preserve"> legend, moderní pověst) jsou stručné příběhy ze současného prostředí, které kolují mezi lidmi a jsou většinou časově i geograficky konkretizovány (což však neznamená, že se nemohou v obdobných variantách vyskytovat v různých koutech země</w:t>
      </w:r>
      <w:r w:rsidR="004B7E6F">
        <w:sym w:font="Wingdings" w:char="F04A"/>
      </w:r>
      <w:r w:rsidR="004B7E6F">
        <w:t xml:space="preserve">). Jsou vyprávěny v „první osobě (stalo se mi to a </w:t>
      </w:r>
      <w:proofErr w:type="gramStart"/>
      <w:r w:rsidR="004B7E6F">
        <w:t>to)“ a nebo „stalo</w:t>
      </w:r>
      <w:proofErr w:type="gramEnd"/>
      <w:r w:rsidR="004B7E6F">
        <w:t xml:space="preserve"> se mému známému“ tak, že působí uvěřitelně. </w:t>
      </w:r>
      <w:r w:rsidR="00996456">
        <w:t>Mívají podobu</w:t>
      </w:r>
      <w:r w:rsidR="004B7E6F">
        <w:t xml:space="preserve"> psan</w:t>
      </w:r>
      <w:r w:rsidR="00996456">
        <w:t>ého textu</w:t>
      </w:r>
      <w:r w:rsidR="004B7E6F">
        <w:t xml:space="preserve">, </w:t>
      </w:r>
      <w:r w:rsidR="00996456">
        <w:t>setkáme se s nimi</w:t>
      </w:r>
      <w:r w:rsidR="004B7E6F">
        <w:t xml:space="preserve"> nejčastěji na sociálních sítích. </w:t>
      </w:r>
    </w:p>
    <w:p w:rsidR="005D7DFB" w:rsidRPr="005D7DFB" w:rsidRDefault="00DF08DA" w:rsidP="005D7DFB">
      <w:pPr>
        <w:spacing w:line="240" w:lineRule="auto"/>
        <w:jc w:val="both"/>
      </w:pPr>
      <w:proofErr w:type="spellStart"/>
      <w:r w:rsidRPr="00DF08DA">
        <w:rPr>
          <w:b/>
        </w:rPr>
        <w:t>Hoax</w:t>
      </w:r>
      <w:proofErr w:type="spellEnd"/>
      <w:r w:rsidRPr="00DF08DA">
        <w:rPr>
          <w:b/>
        </w:rPr>
        <w:t xml:space="preserve"> </w:t>
      </w:r>
      <w:r w:rsidR="00AA4E48">
        <w:t>je</w:t>
      </w:r>
      <w:r w:rsidR="00AA4E48" w:rsidRPr="005D7DFB">
        <w:t xml:space="preserve"> </w:t>
      </w:r>
      <w:r w:rsidR="00AA4E48">
        <w:t>často</w:t>
      </w:r>
      <w:r w:rsidR="00AA4E48" w:rsidRPr="005D7DFB">
        <w:t xml:space="preserve"> poplašn</w:t>
      </w:r>
      <w:r w:rsidR="00AA4E48">
        <w:t>á</w:t>
      </w:r>
      <w:r w:rsidR="00AA4E48" w:rsidRPr="005D7DFB">
        <w:t xml:space="preserve"> zpráv</w:t>
      </w:r>
      <w:r w:rsidR="00AA4E48">
        <w:t>a</w:t>
      </w:r>
      <w:r w:rsidR="00AA4E48" w:rsidRPr="005D7DFB">
        <w:t>, která obsahuje nepřesné, zkreslující informace, účelově upravené polopravdy nebo směs polopravd a lží.</w:t>
      </w:r>
      <w:r w:rsidR="00FD1D86">
        <w:t xml:space="preserve"> </w:t>
      </w:r>
      <w:r w:rsidR="00FF3F8A">
        <w:t>Je š</w:t>
      </w:r>
      <w:r w:rsidR="005D7DFB">
        <w:t>íř</w:t>
      </w:r>
      <w:r w:rsidR="00FF3F8A">
        <w:t>ena</w:t>
      </w:r>
      <w:r w:rsidR="005D7DFB">
        <w:t xml:space="preserve"> </w:t>
      </w:r>
      <w:r w:rsidR="005D7DFB" w:rsidRPr="005D7DFB">
        <w:t>pro</w:t>
      </w:r>
      <w:r w:rsidR="005D7DFB">
        <w:t xml:space="preserve">střednictvím e-mailů a sociálních sítí. </w:t>
      </w:r>
      <w:proofErr w:type="spellStart"/>
      <w:r w:rsidR="00FD1D86">
        <w:t>Hoaxy</w:t>
      </w:r>
      <w:proofErr w:type="spellEnd"/>
      <w:r w:rsidR="00FD1D86">
        <w:t xml:space="preserve"> </w:t>
      </w:r>
      <w:r w:rsidR="00FF3F8A">
        <w:t xml:space="preserve">jsou </w:t>
      </w:r>
      <w:r w:rsidR="005D7DFB" w:rsidRPr="005D7DFB">
        <w:t xml:space="preserve">rozesílány hromadně, </w:t>
      </w:r>
      <w:r w:rsidR="00FD1D86">
        <w:t>ne</w:t>
      </w:r>
      <w:r w:rsidR="00FF3F8A">
        <w:t>ní</w:t>
      </w:r>
      <w:r w:rsidR="00FD1D86">
        <w:t xml:space="preserve"> v nich</w:t>
      </w:r>
      <w:r w:rsidR="00FD1D86" w:rsidRPr="005D7DFB">
        <w:t xml:space="preserve"> </w:t>
      </w:r>
      <w:r w:rsidR="00FD1D86">
        <w:t>uváděn</w:t>
      </w:r>
      <w:r w:rsidR="00FD1D86" w:rsidRPr="005D7DFB">
        <w:t xml:space="preserve"> </w:t>
      </w:r>
      <w:r w:rsidR="005D7DFB" w:rsidRPr="005D7DFB">
        <w:t xml:space="preserve">autor ani zdroj, jako původce </w:t>
      </w:r>
      <w:proofErr w:type="gramStart"/>
      <w:r w:rsidR="005D7DFB" w:rsidRPr="005D7DFB">
        <w:t xml:space="preserve">zprávy </w:t>
      </w:r>
      <w:r w:rsidR="00FF3F8A">
        <w:t xml:space="preserve"> bývá</w:t>
      </w:r>
      <w:proofErr w:type="gramEnd"/>
      <w:r w:rsidR="00FD1D86">
        <w:t xml:space="preserve"> zmiňován</w:t>
      </w:r>
      <w:r w:rsidR="005D7DFB" w:rsidRPr="005D7DFB">
        <w:t xml:space="preserve"> kamarád kamaráda, známý známého apod.</w:t>
      </w:r>
      <w:r w:rsidR="005D7DFB">
        <w:t xml:space="preserve"> Více o českých </w:t>
      </w:r>
      <w:proofErr w:type="spellStart"/>
      <w:r w:rsidR="005D7DFB">
        <w:t>hoaxech</w:t>
      </w:r>
      <w:proofErr w:type="spellEnd"/>
      <w:r w:rsidR="005D7DFB">
        <w:t xml:space="preserve">: </w:t>
      </w:r>
      <w:hyperlink r:id="rId11" w:history="1">
        <w:r w:rsidR="005D7DFB" w:rsidRPr="002339B8">
          <w:rPr>
            <w:rStyle w:val="Hypertextovodkaz"/>
          </w:rPr>
          <w:t>www.hoax.cz</w:t>
        </w:r>
      </w:hyperlink>
      <w:r w:rsidR="005D7DFB">
        <w:t xml:space="preserve"> </w:t>
      </w:r>
    </w:p>
    <w:p w:rsidR="0072611E" w:rsidRDefault="0072611E" w:rsidP="00C242FD">
      <w:pPr>
        <w:rPr>
          <w:b/>
        </w:rPr>
      </w:pPr>
    </w:p>
    <w:p w:rsidR="005D7DFB" w:rsidRPr="00D26F23" w:rsidRDefault="0072611E" w:rsidP="00C242FD">
      <w:pPr>
        <w:rPr>
          <w:b/>
        </w:rPr>
      </w:pPr>
      <w:r>
        <w:rPr>
          <w:b/>
        </w:rPr>
        <w:t>Variace aktivity</w:t>
      </w:r>
      <w:r w:rsidR="005D7DFB" w:rsidRPr="00D26F23">
        <w:rPr>
          <w:b/>
        </w:rPr>
        <w:t xml:space="preserve">: </w:t>
      </w:r>
    </w:p>
    <w:p w:rsidR="005D7DFB" w:rsidRDefault="005D7DFB" w:rsidP="00C242FD">
      <w:r>
        <w:t>Jako nadstavbu školitelé vyzvou účastníky, aby rozřadili</w:t>
      </w:r>
      <w:r w:rsidR="0072611E">
        <w:t xml:space="preserve"> </w:t>
      </w:r>
      <w:r>
        <w:t xml:space="preserve">tvrzení do kategorií: stereotyp, mýtus, městská legenda a </w:t>
      </w:r>
      <w:proofErr w:type="spellStart"/>
      <w:r>
        <w:t>hoax</w:t>
      </w:r>
      <w:proofErr w:type="spellEnd"/>
      <w:r>
        <w:t xml:space="preserve">. </w:t>
      </w:r>
      <w:r w:rsidR="00DA07FC">
        <w:t>Smyslem definic a jejich rozlišování je pomoci zorientovat se, spíše než přesně umět definice.</w:t>
      </w:r>
    </w:p>
    <w:p w:rsidR="005D7DFB" w:rsidRPr="007117F0" w:rsidRDefault="005D7DFB" w:rsidP="00C242FD"/>
    <w:p w:rsidR="00B768C6" w:rsidRDefault="00B768C6" w:rsidP="00C242FD"/>
    <w:p w:rsidR="00B768C6" w:rsidRDefault="00B768C6" w:rsidP="00C242FD"/>
    <w:p w:rsidR="00D26F23" w:rsidRDefault="00D26F23" w:rsidP="00C242FD"/>
    <w:p w:rsidR="00D26F23" w:rsidRDefault="00D26F23" w:rsidP="00C242FD"/>
    <w:p w:rsidR="00D26F23" w:rsidRDefault="00D26F23" w:rsidP="00C242FD"/>
    <w:p w:rsidR="00D26F23" w:rsidRDefault="00D26F23" w:rsidP="00C242FD"/>
    <w:p w:rsidR="00D26F23" w:rsidRDefault="00D26F23" w:rsidP="00C242FD"/>
    <w:p w:rsidR="00D26F23" w:rsidRDefault="00D26F23" w:rsidP="00C242FD"/>
    <w:p w:rsidR="00D26F23" w:rsidRDefault="00D26F23" w:rsidP="00C242FD"/>
    <w:p w:rsidR="00D26F23" w:rsidRDefault="00D26F23" w:rsidP="00C242FD"/>
    <w:p w:rsidR="00350D32" w:rsidRPr="00C22797" w:rsidRDefault="00350D32" w:rsidP="00350D32">
      <w:pPr>
        <w:pStyle w:val="Odstavecseseznamem"/>
        <w:numPr>
          <w:ilvl w:val="0"/>
          <w:numId w:val="3"/>
        </w:numPr>
        <w:rPr>
          <w:rFonts w:asciiTheme="majorHAnsi" w:hAnsiTheme="majorHAnsi"/>
          <w:b/>
          <w:color w:val="365F91" w:themeColor="accent1" w:themeShade="BF"/>
          <w:sz w:val="28"/>
          <w:szCs w:val="28"/>
        </w:rPr>
      </w:pPr>
      <w:r w:rsidRPr="00C22797">
        <w:rPr>
          <w:rFonts w:asciiTheme="majorHAnsi" w:hAnsiTheme="majorHAnsi"/>
          <w:b/>
          <w:color w:val="365F91" w:themeColor="accent1" w:themeShade="BF"/>
          <w:sz w:val="28"/>
          <w:szCs w:val="28"/>
        </w:rPr>
        <w:lastRenderedPageBreak/>
        <w:t>Média, a co s nimi?</w:t>
      </w:r>
      <w:r w:rsidRPr="00C22797">
        <w:rPr>
          <w:rFonts w:asciiTheme="majorHAnsi" w:hAnsiTheme="majorHAnsi"/>
          <w:b/>
          <w:color w:val="365F91" w:themeColor="accent1" w:themeShade="BF"/>
          <w:sz w:val="28"/>
          <w:szCs w:val="28"/>
        </w:rPr>
        <w:br/>
      </w:r>
    </w:p>
    <w:p w:rsidR="00350D32" w:rsidRPr="00350D32" w:rsidRDefault="00350D32" w:rsidP="00350D32">
      <w:pPr>
        <w:rPr>
          <w:b/>
          <w:u w:val="single"/>
        </w:rPr>
      </w:pPr>
      <w:r w:rsidRPr="00350D32">
        <w:rPr>
          <w:b/>
          <w:u w:val="single"/>
        </w:rPr>
        <w:t>Časová dotace:</w:t>
      </w:r>
      <w:r>
        <w:t xml:space="preserve"> 40 minut</w:t>
      </w:r>
    </w:p>
    <w:p w:rsidR="00350D32" w:rsidRDefault="00350D32" w:rsidP="00350D32">
      <w:r w:rsidRPr="00A02336">
        <w:rPr>
          <w:b/>
          <w:u w:val="single"/>
        </w:rPr>
        <w:t>Pomůcky:</w:t>
      </w:r>
      <w:r>
        <w:t xml:space="preserve"> </w:t>
      </w:r>
    </w:p>
    <w:p w:rsidR="00350D32" w:rsidRDefault="00350D32" w:rsidP="00350D32">
      <w:r>
        <w:t xml:space="preserve">papíry, pracovní listy </w:t>
      </w:r>
      <w:proofErr w:type="gramStart"/>
      <w:r>
        <w:t>č.1 a č.</w:t>
      </w:r>
      <w:proofErr w:type="gramEnd"/>
      <w:r>
        <w:t xml:space="preserve"> 2 </w:t>
      </w:r>
    </w:p>
    <w:p w:rsidR="00350D32" w:rsidRPr="00A02336" w:rsidRDefault="00350D32" w:rsidP="00350D32">
      <w:pPr>
        <w:rPr>
          <w:b/>
          <w:u w:val="single"/>
        </w:rPr>
      </w:pPr>
      <w:r w:rsidRPr="00A02336">
        <w:rPr>
          <w:b/>
          <w:u w:val="single"/>
        </w:rPr>
        <w:t xml:space="preserve">Cíle: </w:t>
      </w:r>
    </w:p>
    <w:p w:rsidR="00350D32" w:rsidRDefault="00350D32" w:rsidP="00350D32">
      <w:r w:rsidRPr="006F4A97">
        <w:t xml:space="preserve">- </w:t>
      </w:r>
      <w:r>
        <w:t>účastníci</w:t>
      </w:r>
      <w:r w:rsidRPr="006F4A97">
        <w:t xml:space="preserve"> umí zhodnotit, jaký podíl informací o Romech získáváme z médií a jaký z vlastní zkušenosti</w:t>
      </w:r>
      <w:r w:rsidRPr="006F4A97">
        <w:br/>
      </w:r>
      <w:r w:rsidRPr="009A0853">
        <w:t>- zamyslí se nad objektivitou médií a tím, v jakých zprávách je nezbytné a v jakých naopak nadbytečné informovat o etnické, náboženské či jiné příslušnosti jejich aktérů/aktérek</w:t>
      </w:r>
      <w:r>
        <w:br/>
        <w:t>- reflektují vliv médií na tvorbu stereotypů</w:t>
      </w:r>
    </w:p>
    <w:p w:rsidR="00C22797" w:rsidRDefault="00C22797" w:rsidP="00350D32"/>
    <w:p w:rsidR="00350D32" w:rsidRPr="00A02336" w:rsidRDefault="00350D32" w:rsidP="00350D32">
      <w:pPr>
        <w:rPr>
          <w:b/>
          <w:u w:val="single"/>
        </w:rPr>
      </w:pPr>
      <w:r w:rsidRPr="00A02336">
        <w:rPr>
          <w:b/>
          <w:u w:val="single"/>
        </w:rPr>
        <w:t xml:space="preserve">Postup:  </w:t>
      </w:r>
    </w:p>
    <w:p w:rsidR="00350D32" w:rsidRPr="00612CC7" w:rsidRDefault="00350D32" w:rsidP="00350D32">
      <w:pPr>
        <w:rPr>
          <w:b/>
          <w:u w:val="single"/>
        </w:rPr>
      </w:pPr>
      <w:r w:rsidRPr="00612CC7">
        <w:rPr>
          <w:b/>
          <w:u w:val="single"/>
        </w:rPr>
        <w:t>Fáze 1</w:t>
      </w:r>
    </w:p>
    <w:p w:rsidR="00350D32" w:rsidRDefault="00350D32" w:rsidP="00350D32">
      <w:r w:rsidRPr="00DA014D">
        <w:t xml:space="preserve">Školitel uvede aktivitu slovy, že v minulé aktivitě jsme </w:t>
      </w:r>
      <w:r>
        <w:t>se bavili o tom, jaká tvrzení se objevují o Romech. Následující aktivitu uvede s tím, že nyní se budeme zabývat tím, jak konkrétně k </w:t>
      </w:r>
      <w:proofErr w:type="spellStart"/>
      <w:r>
        <w:t>tvrobě</w:t>
      </w:r>
      <w:proofErr w:type="spellEnd"/>
      <w:r>
        <w:t xml:space="preserve"> takových tvrzení přispívají média. </w:t>
      </w:r>
    </w:p>
    <w:p w:rsidR="00350D32" w:rsidRDefault="00350D32" w:rsidP="00350D32">
      <w:r>
        <w:t xml:space="preserve">Následuje krátký brainstorming toho, jak média konkrétně působí. Výsledky zapisuje školitel na </w:t>
      </w:r>
      <w:proofErr w:type="spellStart"/>
      <w:r>
        <w:t>flipchart</w:t>
      </w:r>
      <w:proofErr w:type="spellEnd"/>
      <w:r>
        <w:t xml:space="preserve">. </w:t>
      </w:r>
    </w:p>
    <w:p w:rsidR="00C22797" w:rsidRDefault="00C22797" w:rsidP="00350D32"/>
    <w:p w:rsidR="00350D32" w:rsidRPr="00612CC7" w:rsidRDefault="00350D32" w:rsidP="00350D32">
      <w:pPr>
        <w:rPr>
          <w:b/>
          <w:u w:val="single"/>
        </w:rPr>
      </w:pPr>
      <w:r w:rsidRPr="00612CC7">
        <w:rPr>
          <w:b/>
          <w:u w:val="single"/>
        </w:rPr>
        <w:t>Fáze 2</w:t>
      </w:r>
    </w:p>
    <w:p w:rsidR="00350D32" w:rsidRPr="00082BFF" w:rsidRDefault="00350D32" w:rsidP="00350D32">
      <w:pPr>
        <w:rPr>
          <w:b/>
        </w:rPr>
      </w:pPr>
      <w:r>
        <w:t xml:space="preserve">Školitel rozdělí účastníky do tří skupin a zadá zadání, </w:t>
      </w:r>
      <w:r w:rsidRPr="009A3200">
        <w:t xml:space="preserve">kterým je, že každá skupina má sepsat 5 typických vlastností skupiny, </w:t>
      </w:r>
      <w:r>
        <w:rPr>
          <w:b/>
          <w:color w:val="000000" w:themeColor="text1"/>
        </w:rPr>
        <w:t xml:space="preserve">které si odnáší z informací, které mají k dispozici. Sepisují informace, které jsou pouze z článku (pro skupiny, které mají článek) – školitel se také může zeptat: Kdyby daný článek byl jediným zdrojem informací, který máte, co byste se dozvěděli? </w:t>
      </w:r>
      <w:r w:rsidRPr="009A3200">
        <w:t xml:space="preserve">(Skupina č. 1 </w:t>
      </w:r>
      <w:r>
        <w:t>– článek „</w:t>
      </w:r>
      <w:r w:rsidRPr="00082BFF">
        <w:rPr>
          <w:b/>
        </w:rPr>
        <w:t>Jak vyřešit integraci Romů? Pozitivní diskriminací</w:t>
      </w:r>
      <w:r>
        <w:rPr>
          <w:b/>
        </w:rPr>
        <w:t>“;  Skupina č. 2 – článek „</w:t>
      </w:r>
      <w:r w:rsidRPr="00612CC7">
        <w:rPr>
          <w:b/>
        </w:rPr>
        <w:t xml:space="preserve">V osadě </w:t>
      </w:r>
      <w:proofErr w:type="spellStart"/>
      <w:r w:rsidRPr="00612CC7">
        <w:rPr>
          <w:b/>
        </w:rPr>
        <w:t>Zabíjanec</w:t>
      </w:r>
      <w:proofErr w:type="spellEnd"/>
      <w:r w:rsidRPr="00612CC7">
        <w:rPr>
          <w:b/>
        </w:rPr>
        <w:t xml:space="preserve"> tekla krev: Stovky Romů se porvaly s policisty!</w:t>
      </w:r>
      <w:r>
        <w:rPr>
          <w:b/>
        </w:rPr>
        <w:t>“;  Skupina 3 – bez článku).</w:t>
      </w:r>
    </w:p>
    <w:p w:rsidR="00350D32" w:rsidRDefault="00350D32" w:rsidP="00350D32">
      <w:pPr>
        <w:rPr>
          <w:b/>
          <w:color w:val="000000" w:themeColor="text1"/>
        </w:rPr>
      </w:pPr>
      <w:r>
        <w:t>Školitel dává zadání poté, co jsou skupiny rozděleny a sedí v různých částech místnosti a dbá na to, aby skupiny neslyšely, že jedna skupina nemá text. Účastníci dostanou 10 min. na zpracování. Poté skupiny prezentují, k čemu došly. Tip: romský školitel se může přidat do skupiny bez článku a účastníci se jí/ho mohou ptát a použít jí/ho jako zdroj informací.</w:t>
      </w:r>
    </w:p>
    <w:p w:rsidR="00C22797" w:rsidRDefault="00C22797" w:rsidP="00350D32">
      <w:pPr>
        <w:rPr>
          <w:color w:val="000000" w:themeColor="text1"/>
        </w:rPr>
      </w:pPr>
    </w:p>
    <w:p w:rsidR="00C22797" w:rsidRDefault="00C22797" w:rsidP="00350D32">
      <w:pPr>
        <w:rPr>
          <w:color w:val="000000" w:themeColor="text1"/>
        </w:rPr>
      </w:pPr>
    </w:p>
    <w:p w:rsidR="00350D32" w:rsidRDefault="00350D32" w:rsidP="00350D32">
      <w:pPr>
        <w:rPr>
          <w:color w:val="000000" w:themeColor="text1"/>
        </w:rPr>
      </w:pPr>
      <w:r>
        <w:rPr>
          <w:color w:val="000000" w:themeColor="text1"/>
        </w:rPr>
        <w:br/>
        <w:t xml:space="preserve">Školitel odtajní, že dvě skupiny pracovaly se článkem a jedna </w:t>
      </w:r>
      <w:proofErr w:type="gramStart"/>
      <w:r>
        <w:rPr>
          <w:color w:val="000000" w:themeColor="text1"/>
        </w:rPr>
        <w:t>bez</w:t>
      </w:r>
      <w:proofErr w:type="gramEnd"/>
      <w:r>
        <w:rPr>
          <w:color w:val="000000" w:themeColor="text1"/>
        </w:rPr>
        <w:t xml:space="preserve">. </w:t>
      </w:r>
    </w:p>
    <w:p w:rsidR="00350D32" w:rsidRDefault="00350D32" w:rsidP="00350D32">
      <w:pPr>
        <w:rPr>
          <w:color w:val="000000" w:themeColor="text1"/>
        </w:rPr>
      </w:pPr>
      <w:r>
        <w:rPr>
          <w:color w:val="000000" w:themeColor="text1"/>
        </w:rPr>
        <w:t>Pak se ptá:</w:t>
      </w:r>
    </w:p>
    <w:p w:rsidR="00350D32" w:rsidRPr="00612CC7" w:rsidRDefault="00350D32" w:rsidP="00350D32">
      <w:pPr>
        <w:rPr>
          <w:b/>
          <w:color w:val="000000" w:themeColor="text1"/>
        </w:rPr>
      </w:pPr>
      <w:r w:rsidRPr="00612CC7">
        <w:rPr>
          <w:b/>
          <w:color w:val="000000" w:themeColor="text1"/>
        </w:rPr>
        <w:t xml:space="preserve">Ve kterých bodech se skupiny liší? Čím jsou podle vás způsobeny shody a rozdíly? (Lze srovnávat skupiny bez článku a skupiny se článkem a skupinu č. 1 se skupinou č. 2). </w:t>
      </w:r>
    </w:p>
    <w:p w:rsidR="00350D32" w:rsidRPr="00612CC7" w:rsidRDefault="00350D32" w:rsidP="00350D32">
      <w:pPr>
        <w:rPr>
          <w:b/>
          <w:color w:val="000000" w:themeColor="text1"/>
        </w:rPr>
      </w:pPr>
      <w:r w:rsidRPr="00612CC7">
        <w:rPr>
          <w:b/>
          <w:color w:val="000000" w:themeColor="text1"/>
        </w:rPr>
        <w:t>Máte osobní zkušenost se skupinami, o kterých jste mluvili? Jakou?</w:t>
      </w:r>
    </w:p>
    <w:p w:rsidR="00350D32" w:rsidRDefault="00350D32" w:rsidP="00350D32">
      <w:pPr>
        <w:rPr>
          <w:color w:val="000000" w:themeColor="text1"/>
        </w:rPr>
      </w:pPr>
      <w:r>
        <w:rPr>
          <w:color w:val="000000" w:themeColor="text1"/>
        </w:rPr>
        <w:t xml:space="preserve">Školitel rozdá všem účastníkům oba články a nechá chvíli prostor na přečtení. </w:t>
      </w:r>
    </w:p>
    <w:p w:rsidR="00350D32" w:rsidRPr="00612CC7" w:rsidRDefault="00350D32" w:rsidP="00350D32">
      <w:pPr>
        <w:rPr>
          <w:b/>
          <w:color w:val="000000" w:themeColor="text1"/>
        </w:rPr>
      </w:pPr>
      <w:r w:rsidRPr="00612CC7">
        <w:rPr>
          <w:b/>
          <w:color w:val="000000" w:themeColor="text1"/>
        </w:rPr>
        <w:t xml:space="preserve">Pak se ptá dále – co je podle vás hlavním tématem článků? Jsou v článcích nějaké informace navíc? Které? Je potřeba, aby v titulku bylo uvedeno, že jde o Romy? Z jakého důvodu? </w:t>
      </w:r>
      <w:r w:rsidRPr="00612CC7">
        <w:rPr>
          <w:b/>
          <w:color w:val="000000" w:themeColor="text1"/>
        </w:rPr>
        <w:br/>
        <w:t xml:space="preserve">V jakém případě, je vhodné, aby etnicita zmíněna byla a v jakých ne? </w:t>
      </w:r>
    </w:p>
    <w:p w:rsidR="00350D32" w:rsidRDefault="00350D32" w:rsidP="00350D32">
      <w:pPr>
        <w:rPr>
          <w:color w:val="000000" w:themeColor="text1"/>
        </w:rPr>
      </w:pPr>
      <w:r>
        <w:rPr>
          <w:color w:val="000000" w:themeColor="text1"/>
        </w:rPr>
        <w:t>(Školitelé mohou doplnit o vlastní příklady, např. „</w:t>
      </w:r>
      <w:r w:rsidRPr="00612CC7">
        <w:rPr>
          <w:i/>
          <w:color w:val="000000" w:themeColor="text1"/>
        </w:rPr>
        <w:t>Albánský lékař s HIV musel zavřít ordinaci</w:t>
      </w:r>
      <w:r>
        <w:rPr>
          <w:color w:val="000000" w:themeColor="text1"/>
        </w:rPr>
        <w:t xml:space="preserve">“ a ptá se </w:t>
      </w:r>
      <w:proofErr w:type="gramStart"/>
      <w:r>
        <w:rPr>
          <w:color w:val="000000" w:themeColor="text1"/>
        </w:rPr>
        <w:t>účastníků– je</w:t>
      </w:r>
      <w:proofErr w:type="gramEnd"/>
      <w:r>
        <w:rPr>
          <w:color w:val="000000" w:themeColor="text1"/>
        </w:rPr>
        <w:t xml:space="preserve"> v tomto případě nutné vědět, že jde o lékaře albánské národnosti? Co v případě titulku: „</w:t>
      </w:r>
      <w:r w:rsidRPr="00612CC7">
        <w:rPr>
          <w:i/>
          <w:color w:val="000000" w:themeColor="text1"/>
        </w:rPr>
        <w:t xml:space="preserve">Pákistánka </w:t>
      </w:r>
      <w:proofErr w:type="spellStart"/>
      <w:r w:rsidRPr="00612CC7">
        <w:rPr>
          <w:i/>
          <w:color w:val="000000" w:themeColor="text1"/>
        </w:rPr>
        <w:t>Malála</w:t>
      </w:r>
      <w:proofErr w:type="spellEnd"/>
      <w:r w:rsidRPr="00612CC7">
        <w:rPr>
          <w:i/>
          <w:color w:val="000000" w:themeColor="text1"/>
        </w:rPr>
        <w:t xml:space="preserve"> převzala Nobelovu cenu míru</w:t>
      </w:r>
      <w:r>
        <w:rPr>
          <w:color w:val="000000" w:themeColor="text1"/>
        </w:rPr>
        <w:t xml:space="preserve">“? Může doplnit, že případy, kdy je vhodné etnicitu zmiňovat, je pokud jde o </w:t>
      </w:r>
      <w:r w:rsidRPr="007B0D7E">
        <w:rPr>
          <w:color w:val="000000" w:themeColor="text1"/>
        </w:rPr>
        <w:t>informaci</w:t>
      </w:r>
      <w:r>
        <w:rPr>
          <w:color w:val="000000" w:themeColor="text1"/>
        </w:rPr>
        <w:t>, bez které článek nedává smysl – např. „</w:t>
      </w:r>
      <w:r w:rsidRPr="00612CC7">
        <w:rPr>
          <w:i/>
          <w:color w:val="000000" w:themeColor="text1"/>
        </w:rPr>
        <w:t>Uplynulo 72 let od transportu Romů do vyhlazovacího tábora v Osvětimi</w:t>
      </w:r>
      <w:r>
        <w:rPr>
          <w:color w:val="000000" w:themeColor="text1"/>
        </w:rPr>
        <w:t>“ nebo „</w:t>
      </w:r>
      <w:hyperlink r:id="rId12" w:history="1">
        <w:r w:rsidRPr="00612CC7">
          <w:rPr>
            <w:i/>
            <w:color w:val="000000" w:themeColor="text1"/>
          </w:rPr>
          <w:t>Číňané objevují Česko. Nahrazují Rusy</w:t>
        </w:r>
      </w:hyperlink>
      <w:r>
        <w:rPr>
          <w:color w:val="000000" w:themeColor="text1"/>
        </w:rPr>
        <w:t xml:space="preserve">“ – článek o zvyšujícím se počtu čínských turistů. </w:t>
      </w:r>
      <w:proofErr w:type="gramStart"/>
      <w:r>
        <w:rPr>
          <w:color w:val="000000" w:themeColor="text1"/>
        </w:rPr>
        <w:t>Bývá</w:t>
      </w:r>
      <w:proofErr w:type="gramEnd"/>
      <w:r>
        <w:rPr>
          <w:color w:val="000000" w:themeColor="text1"/>
        </w:rPr>
        <w:t xml:space="preserve"> používáno také v rubrice Policie </w:t>
      </w:r>
      <w:proofErr w:type="gramStart"/>
      <w:r>
        <w:rPr>
          <w:color w:val="000000" w:themeColor="text1"/>
        </w:rPr>
        <w:t>pátrá</w:t>
      </w:r>
      <w:proofErr w:type="gramEnd"/>
      <w:r>
        <w:rPr>
          <w:color w:val="000000" w:themeColor="text1"/>
        </w:rPr>
        <w:t xml:space="preserve">: např. podezřelý měl ruský přízvuk </w:t>
      </w:r>
      <w:proofErr w:type="spellStart"/>
      <w:r>
        <w:rPr>
          <w:color w:val="000000" w:themeColor="text1"/>
        </w:rPr>
        <w:t>apod</w:t>
      </w:r>
      <w:proofErr w:type="spellEnd"/>
      <w:r>
        <w:rPr>
          <w:color w:val="000000" w:themeColor="text1"/>
        </w:rPr>
        <w:t>, kdy informace o ruském přízvuku specifikuje pachatele. Školitel může doplnit o vlastní příklady z </w:t>
      </w:r>
      <w:proofErr w:type="gramStart"/>
      <w:r>
        <w:rPr>
          <w:color w:val="000000" w:themeColor="text1"/>
        </w:rPr>
        <w:t>médií. )</w:t>
      </w:r>
      <w:proofErr w:type="gramEnd"/>
    </w:p>
    <w:p w:rsidR="00350D32" w:rsidRPr="009A3200" w:rsidRDefault="00350D32" w:rsidP="00350D32">
      <w:pPr>
        <w:rPr>
          <w:b/>
          <w:bCs/>
          <w:kern w:val="36"/>
          <w:sz w:val="28"/>
          <w:szCs w:val="28"/>
          <w:u w:val="single"/>
          <w:lang w:eastAsia="cs-CZ"/>
        </w:rPr>
      </w:pPr>
      <w:r w:rsidRPr="00074923">
        <w:rPr>
          <w:color w:val="000000" w:themeColor="text1"/>
        </w:rPr>
        <w:br/>
      </w:r>
      <w:r w:rsidRPr="00612CC7">
        <w:rPr>
          <w:color w:val="000000" w:themeColor="text1"/>
        </w:rPr>
        <w:t>Školitel se může zaměřit i na titulek článku:</w:t>
      </w:r>
      <w:r w:rsidRPr="00074923">
        <w:rPr>
          <w:color w:val="000000" w:themeColor="text1"/>
        </w:rPr>
        <w:t xml:space="preserve"> </w:t>
      </w:r>
      <w:r w:rsidRPr="00074923">
        <w:rPr>
          <w:color w:val="000000" w:themeColor="text1"/>
        </w:rPr>
        <w:br/>
      </w:r>
      <w:r w:rsidRPr="00612CC7">
        <w:rPr>
          <w:b/>
          <w:color w:val="000000" w:themeColor="text1"/>
        </w:rPr>
        <w:t>Odpovídá titulek obsahu článku? Proč si myslíte, že noviny zvolily takový titulek?</w:t>
      </w:r>
      <w:r w:rsidRPr="00074923">
        <w:rPr>
          <w:color w:val="000000" w:themeColor="text1"/>
        </w:rPr>
        <w:t xml:space="preserve"> </w:t>
      </w:r>
    </w:p>
    <w:p w:rsidR="00350D32" w:rsidRDefault="00350D32" w:rsidP="00350D32">
      <w:r>
        <w:t>Školitel shrne diskuzi – je zřejmé, že jednu událost mohou média zobrazit naprosto odlišně, s jiným vyzněním. Hlavní je si uvědomit, že některé noviny už nabízejí událost zhodnocenou, emocionálně vykreslenou, a tím podsouvají svůj názor. I s takto popsanými událostmi se ale čtenář/</w:t>
      </w:r>
      <w:proofErr w:type="spellStart"/>
      <w:r>
        <w:t>ka</w:t>
      </w:r>
      <w:proofErr w:type="spellEnd"/>
      <w:r>
        <w:t xml:space="preserve"> může zamyslet a sám zhodnotit, s čím souhlasí a s čím ne. </w:t>
      </w:r>
    </w:p>
    <w:p w:rsidR="00350D32" w:rsidRDefault="00350D32" w:rsidP="00350D32">
      <w:r>
        <w:t>Školitel může přidat informaci o tom, jak média působí na naše vnímání, tím jak zobrazují romskou menšinu. (Viz Dodatečné informace pro školitele: Jazyk médií)</w:t>
      </w:r>
    </w:p>
    <w:p w:rsidR="005F4336" w:rsidRDefault="005F4336" w:rsidP="00350D32"/>
    <w:p w:rsidR="003E41B0" w:rsidRDefault="003E41B0" w:rsidP="00D26F23"/>
    <w:p w:rsidR="00044661" w:rsidRPr="00C22797" w:rsidRDefault="00934073" w:rsidP="00934073">
      <w:pPr>
        <w:pStyle w:val="Odstavecseseznamem"/>
        <w:numPr>
          <w:ilvl w:val="0"/>
          <w:numId w:val="3"/>
        </w:numPr>
        <w:rPr>
          <w:rFonts w:asciiTheme="majorHAnsi" w:hAnsiTheme="majorHAnsi"/>
          <w:b/>
          <w:color w:val="365F91" w:themeColor="accent1" w:themeShade="BF"/>
          <w:sz w:val="28"/>
          <w:szCs w:val="28"/>
        </w:rPr>
      </w:pPr>
      <w:r w:rsidRPr="00C22797">
        <w:rPr>
          <w:rFonts w:asciiTheme="majorHAnsi" w:hAnsiTheme="majorHAnsi"/>
          <w:b/>
          <w:color w:val="365F91" w:themeColor="accent1" w:themeShade="BF"/>
          <w:sz w:val="28"/>
          <w:szCs w:val="28"/>
        </w:rPr>
        <w:lastRenderedPageBreak/>
        <w:t>Uzavření</w:t>
      </w:r>
    </w:p>
    <w:p w:rsidR="00DC4715" w:rsidRDefault="00DC4715" w:rsidP="00DC4715">
      <w:pPr>
        <w:ind w:left="360"/>
      </w:pPr>
      <w:r w:rsidRPr="00245CDC">
        <w:rPr>
          <w:b/>
        </w:rPr>
        <w:t>Časová dotace:</w:t>
      </w:r>
      <w:r>
        <w:t xml:space="preserve"> 25 min.</w:t>
      </w:r>
    </w:p>
    <w:p w:rsidR="00DC4715" w:rsidRDefault="00DC4715" w:rsidP="00B835F9">
      <w:pPr>
        <w:ind w:firstLine="360"/>
      </w:pPr>
      <w:r w:rsidRPr="00245CDC">
        <w:rPr>
          <w:b/>
        </w:rPr>
        <w:t>Pomůcky:</w:t>
      </w:r>
      <w:r>
        <w:rPr>
          <w:b/>
        </w:rPr>
        <w:t xml:space="preserve"> </w:t>
      </w:r>
      <w:r>
        <w:br/>
      </w:r>
      <w:r>
        <w:tab/>
      </w:r>
      <w:r w:rsidR="00B835F9">
        <w:t>x</w:t>
      </w:r>
    </w:p>
    <w:p w:rsidR="00DC4715" w:rsidRDefault="00DC4715" w:rsidP="00DC4715">
      <w:pPr>
        <w:ind w:firstLine="360"/>
        <w:rPr>
          <w:b/>
        </w:rPr>
      </w:pPr>
      <w:r w:rsidRPr="00245CDC">
        <w:rPr>
          <w:b/>
        </w:rPr>
        <w:t>Cíle aktivity:</w:t>
      </w:r>
      <w:r>
        <w:rPr>
          <w:b/>
        </w:rPr>
        <w:t xml:space="preserve"> </w:t>
      </w:r>
    </w:p>
    <w:p w:rsidR="00DC4715" w:rsidRPr="00B835F9" w:rsidRDefault="00DC4715" w:rsidP="00DC4715">
      <w:pPr>
        <w:pStyle w:val="Odstavecseseznamem"/>
        <w:numPr>
          <w:ilvl w:val="0"/>
          <w:numId w:val="4"/>
        </w:numPr>
      </w:pPr>
      <w:r w:rsidRPr="00B835F9">
        <w:t>Účastníci/</w:t>
      </w:r>
      <w:proofErr w:type="spellStart"/>
      <w:r w:rsidRPr="00B835F9">
        <w:t>ce</w:t>
      </w:r>
      <w:proofErr w:type="spellEnd"/>
      <w:r w:rsidRPr="00B835F9">
        <w:t xml:space="preserve"> si uzavřou workshop </w:t>
      </w:r>
    </w:p>
    <w:p w:rsidR="00DC4715" w:rsidRPr="00B835F9" w:rsidRDefault="00DC4715" w:rsidP="00DC4715">
      <w:pPr>
        <w:pStyle w:val="Odstavecseseznamem"/>
        <w:numPr>
          <w:ilvl w:val="0"/>
          <w:numId w:val="4"/>
        </w:numPr>
      </w:pPr>
      <w:r w:rsidRPr="00B835F9">
        <w:t>Účastníci/</w:t>
      </w:r>
      <w:proofErr w:type="spellStart"/>
      <w:r w:rsidRPr="00B835F9">
        <w:t>ce</w:t>
      </w:r>
      <w:proofErr w:type="spellEnd"/>
      <w:r w:rsidRPr="00B835F9">
        <w:t xml:space="preserve"> workshop zhodnotí </w:t>
      </w:r>
    </w:p>
    <w:p w:rsidR="00DC4715" w:rsidRPr="000124C9" w:rsidRDefault="00DC4715" w:rsidP="00DC4715">
      <w:pPr>
        <w:pBdr>
          <w:top w:val="single" w:sz="4" w:space="1" w:color="auto"/>
          <w:left w:val="single" w:sz="4" w:space="4" w:color="auto"/>
          <w:bottom w:val="single" w:sz="4" w:space="1" w:color="auto"/>
          <w:right w:val="single" w:sz="4" w:space="4" w:color="auto"/>
        </w:pBdr>
        <w:ind w:left="360"/>
      </w:pPr>
      <w:r w:rsidRPr="00245CDC">
        <w:rPr>
          <w:b/>
        </w:rPr>
        <w:t xml:space="preserve">Charakteristika aktivity: </w:t>
      </w:r>
      <w:r>
        <w:rPr>
          <w:b/>
        </w:rPr>
        <w:br/>
      </w:r>
      <w:r w:rsidR="00B835F9">
        <w:t xml:space="preserve">S využitím hodnotícího kruhu účastníci zhodnotí svůj zájem využít poznatky z workshopu. </w:t>
      </w:r>
    </w:p>
    <w:p w:rsidR="00DC4715" w:rsidRDefault="00DC4715" w:rsidP="00DC4715">
      <w:pPr>
        <w:pStyle w:val="Odstavecseseznamem"/>
        <w:ind w:left="360"/>
        <w:rPr>
          <w:b/>
        </w:rPr>
      </w:pPr>
      <w:r w:rsidRPr="00245CDC">
        <w:rPr>
          <w:b/>
        </w:rPr>
        <w:t xml:space="preserve">Postup: </w:t>
      </w:r>
    </w:p>
    <w:p w:rsidR="00B835F9" w:rsidRDefault="00CE2A91" w:rsidP="00DC4715">
      <w:pPr>
        <w:pStyle w:val="Odstavecseseznamem"/>
        <w:ind w:left="360"/>
      </w:pPr>
      <w:r>
        <w:t xml:space="preserve">Školitel uvede tuto aktivitu slovy, že se jedná o závěrečnou aktivitu, </w:t>
      </w:r>
      <w:proofErr w:type="gramStart"/>
      <w:r w:rsidR="00725E8D">
        <w:t xml:space="preserve">jejímž </w:t>
      </w:r>
      <w:r>
        <w:t xml:space="preserve"> smyslem</w:t>
      </w:r>
      <w:proofErr w:type="gramEnd"/>
      <w:r>
        <w:t xml:space="preserve"> je zjistit, 1/ zda mají zájem využít poznatky z workshopu a 2/ co si z workshopu odnáší. Účastníci/</w:t>
      </w:r>
      <w:proofErr w:type="spellStart"/>
      <w:r>
        <w:t>ce</w:t>
      </w:r>
      <w:proofErr w:type="spellEnd"/>
      <w:r>
        <w:t xml:space="preserve"> se postaví do kruhu, školitel </w:t>
      </w:r>
      <w:r w:rsidR="00725E8D">
        <w:t>účastníky poprosí o sdělení</w:t>
      </w:r>
      <w:r>
        <w:t xml:space="preserve">, co si odnáší z workshopu – např. „Potkala jsem úžasné lidi“, „Nedozvěděl jsem se nic nového“ apod. Pokud </w:t>
      </w:r>
      <w:r w:rsidR="00725E8D">
        <w:t>nikdo z účastníků nezareaguje dobrovolně</w:t>
      </w:r>
      <w:r>
        <w:t xml:space="preserve">, může první větu uvést školitel. Zároveň s větou udělá účastník krok vpřed a každý, kdo s jeho tvrzením souhlasí, udělá také krok vpřed, a naopak, kdo s ním nesouhlasí, zůstane stát. Potom se všichni vrátí na původní místo a další účastník přijde s novou větou/hodnocením. Necháme proběhnout několik kol, nanejvýš tolik kol, jaký je počet účastníků. </w:t>
      </w:r>
      <w:r w:rsidR="00725E8D">
        <w:t xml:space="preserve">Poté </w:t>
      </w:r>
      <w:r>
        <w:t xml:space="preserve">se účastníci posadí. </w:t>
      </w:r>
    </w:p>
    <w:p w:rsidR="00CE2A91" w:rsidRDefault="00CE2A91" w:rsidP="00DC4715">
      <w:pPr>
        <w:pStyle w:val="Odstavecseseznamem"/>
        <w:ind w:left="360"/>
      </w:pPr>
    </w:p>
    <w:p w:rsidR="00CE2A91" w:rsidRPr="00B835F9" w:rsidRDefault="00CE2A91" w:rsidP="00DC4715">
      <w:pPr>
        <w:pStyle w:val="Odstavecseseznamem"/>
        <w:ind w:left="360"/>
      </w:pPr>
      <w:r>
        <w:t>Na úplný závěr ponechá prostor pro dotazy účastníků. Poděkuje účastníkům za pozornost</w:t>
      </w:r>
      <w:r w:rsidR="00350D32">
        <w:t>.</w:t>
      </w:r>
    </w:p>
    <w:p w:rsidR="00934073" w:rsidRDefault="00934073" w:rsidP="00934073">
      <w:pPr>
        <w:ind w:left="360"/>
        <w:rPr>
          <w:b/>
        </w:rPr>
      </w:pPr>
    </w:p>
    <w:p w:rsidR="00934073" w:rsidRPr="00934073" w:rsidRDefault="00934073" w:rsidP="00934073">
      <w:pPr>
        <w:ind w:left="360"/>
        <w:rPr>
          <w:b/>
        </w:rPr>
      </w:pPr>
    </w:p>
    <w:p w:rsidR="00044661" w:rsidRDefault="00044661" w:rsidP="00D26F23"/>
    <w:p w:rsidR="00BA0637" w:rsidRDefault="00BA0637" w:rsidP="00D26F23">
      <w:pPr>
        <w:rPr>
          <w:b/>
        </w:rPr>
      </w:pPr>
    </w:p>
    <w:p w:rsidR="00D26F23" w:rsidRDefault="00D26F23" w:rsidP="00D26F23">
      <w:pPr>
        <w:rPr>
          <w:b/>
        </w:rPr>
      </w:pPr>
    </w:p>
    <w:p w:rsidR="00D71585" w:rsidRDefault="00D71585" w:rsidP="00D26F23">
      <w:pPr>
        <w:rPr>
          <w:b/>
        </w:rPr>
      </w:pPr>
    </w:p>
    <w:p w:rsidR="00D71585" w:rsidRDefault="00D71585" w:rsidP="00D26F23">
      <w:pPr>
        <w:rPr>
          <w:b/>
        </w:rPr>
      </w:pPr>
    </w:p>
    <w:p w:rsidR="00D71585" w:rsidRDefault="00D71585" w:rsidP="00D26F23">
      <w:pPr>
        <w:rPr>
          <w:b/>
        </w:rPr>
      </w:pPr>
    </w:p>
    <w:p w:rsidR="00D71585" w:rsidRDefault="00D71585" w:rsidP="00D26F23">
      <w:pPr>
        <w:rPr>
          <w:b/>
        </w:rPr>
      </w:pPr>
    </w:p>
    <w:p w:rsidR="00D71585" w:rsidRDefault="00D71585" w:rsidP="00D26F23">
      <w:pPr>
        <w:rPr>
          <w:b/>
        </w:rPr>
      </w:pPr>
    </w:p>
    <w:p w:rsidR="00C22797" w:rsidRPr="00C22797" w:rsidRDefault="00C22797" w:rsidP="00D26F23">
      <w:pPr>
        <w:rPr>
          <w:rFonts w:asciiTheme="majorHAnsi" w:hAnsiTheme="majorHAnsi"/>
          <w:b/>
          <w:color w:val="365F91" w:themeColor="accent1" w:themeShade="BF"/>
          <w:sz w:val="28"/>
          <w:szCs w:val="28"/>
        </w:rPr>
      </w:pPr>
      <w:r w:rsidRPr="00C22797">
        <w:rPr>
          <w:rFonts w:asciiTheme="majorHAnsi" w:hAnsiTheme="majorHAnsi"/>
          <w:b/>
          <w:color w:val="365F91" w:themeColor="accent1" w:themeShade="BF"/>
          <w:sz w:val="28"/>
          <w:szCs w:val="28"/>
        </w:rPr>
        <w:t>Přílohy: pracovní listy</w:t>
      </w:r>
    </w:p>
    <w:p w:rsidR="00D26F23" w:rsidRDefault="00D26F23"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Default="00C22797" w:rsidP="00D26F23">
      <w:pPr>
        <w:rPr>
          <w:b/>
        </w:rPr>
      </w:pPr>
    </w:p>
    <w:p w:rsidR="00C22797" w:rsidRPr="00D26F23" w:rsidRDefault="00C22797" w:rsidP="00D26F23">
      <w:pPr>
        <w:rPr>
          <w:b/>
        </w:rPr>
      </w:pPr>
    </w:p>
    <w:p w:rsidR="005B1738" w:rsidRDefault="005435F2" w:rsidP="00A544FC">
      <w:pPr>
        <w:jc w:val="right"/>
        <w:rPr>
          <w:b/>
        </w:rPr>
      </w:pPr>
      <w:r w:rsidRPr="00C22797">
        <w:rPr>
          <w:b/>
          <w:color w:val="365F91" w:themeColor="accent1" w:themeShade="BF"/>
          <w:sz w:val="20"/>
          <w:szCs w:val="20"/>
          <w:u w:val="single"/>
        </w:rPr>
        <w:lastRenderedPageBreak/>
        <w:t>Pracovní list</w:t>
      </w:r>
      <w:r w:rsidR="00A544FC" w:rsidRPr="00C22797">
        <w:rPr>
          <w:b/>
          <w:color w:val="365F91" w:themeColor="accent1" w:themeShade="BF"/>
          <w:sz w:val="20"/>
          <w:szCs w:val="20"/>
          <w:u w:val="single"/>
        </w:rPr>
        <w:t xml:space="preserve"> 1</w:t>
      </w:r>
      <w:r w:rsidRPr="00C22797">
        <w:rPr>
          <w:b/>
          <w:color w:val="365F91" w:themeColor="accent1" w:themeShade="BF"/>
          <w:sz w:val="20"/>
          <w:szCs w:val="20"/>
          <w:u w:val="single"/>
        </w:rPr>
        <w:t xml:space="preserve"> –</w:t>
      </w:r>
      <w:r w:rsidR="00D26F23" w:rsidRPr="00C22797">
        <w:rPr>
          <w:b/>
          <w:color w:val="365F91" w:themeColor="accent1" w:themeShade="BF"/>
          <w:sz w:val="20"/>
          <w:szCs w:val="20"/>
          <w:u w:val="single"/>
        </w:rPr>
        <w:t xml:space="preserve"> Tvrzení</w:t>
      </w:r>
      <w:r w:rsidRPr="00C22797">
        <w:rPr>
          <w:b/>
          <w:color w:val="365F91" w:themeColor="accent1" w:themeShade="BF"/>
          <w:sz w:val="20"/>
          <w:szCs w:val="20"/>
          <w:u w:val="single"/>
        </w:rPr>
        <w:t xml:space="preserve"> o Romech</w:t>
      </w:r>
      <w:r>
        <w:t xml:space="preserve"> </w:t>
      </w:r>
      <w:r w:rsidR="00C242FD">
        <w:br/>
      </w:r>
      <w:r w:rsidR="00F762CB">
        <w:rPr>
          <w:b/>
          <w:noProof/>
          <w:lang w:eastAsia="cs-CZ"/>
        </w:rPr>
        <w:drawing>
          <wp:inline distT="0" distB="0" distL="0" distR="0">
            <wp:extent cx="259773" cy="209550"/>
            <wp:effectExtent l="19050" t="0" r="6927" b="0"/>
            <wp:docPr id="2"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rsidR="00F762CB">
        <w:t>--------------------------------------------------------------------------------------------------------------------------------</w:t>
      </w:r>
    </w:p>
    <w:p w:rsidR="00B768C6" w:rsidRDefault="00A206B7" w:rsidP="00B768C6">
      <w:pPr>
        <w:rPr>
          <w:b/>
        </w:rPr>
      </w:pPr>
      <w:r>
        <w:rPr>
          <w:b/>
        </w:rPr>
        <w:t xml:space="preserve">Tvrzení </w:t>
      </w:r>
      <w:r w:rsidR="00B768C6">
        <w:rPr>
          <w:b/>
        </w:rPr>
        <w:t>1:</w:t>
      </w:r>
      <w:r w:rsidR="00B768C6">
        <w:rPr>
          <w:b/>
        </w:rPr>
        <w:br/>
        <w:t>Romové mají MHD zdarma</w:t>
      </w:r>
      <w:r w:rsidR="00D655CE">
        <w:rPr>
          <w:b/>
        </w:rPr>
        <w:t>.</w:t>
      </w:r>
      <w:r w:rsidR="00B768C6">
        <w:rPr>
          <w:b/>
        </w:rPr>
        <w:br/>
      </w:r>
      <w:r w:rsidR="00D655CE">
        <w:rPr>
          <w:b/>
          <w:noProof/>
          <w:lang w:eastAsia="cs-CZ"/>
        </w:rPr>
        <w:drawing>
          <wp:inline distT="0" distB="0" distL="0" distR="0">
            <wp:extent cx="259773" cy="209550"/>
            <wp:effectExtent l="19050" t="0" r="6927" b="0"/>
            <wp:docPr id="3"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rsidR="00D655CE">
        <w:t>--------------------------------------------------------------------------------------------------------------------------------</w:t>
      </w:r>
    </w:p>
    <w:p w:rsidR="00B768C6" w:rsidRDefault="00A206B7" w:rsidP="00B768C6">
      <w:pPr>
        <w:rPr>
          <w:b/>
        </w:rPr>
      </w:pPr>
      <w:r>
        <w:rPr>
          <w:b/>
        </w:rPr>
        <w:t xml:space="preserve">Tvrzení </w:t>
      </w:r>
      <w:r w:rsidR="00B768C6">
        <w:rPr>
          <w:b/>
        </w:rPr>
        <w:t>2:</w:t>
      </w:r>
      <w:r w:rsidR="00B768C6">
        <w:rPr>
          <w:b/>
        </w:rPr>
        <w:br/>
        <w:t>Romové mohou chodit zdarma do bazénu či na koupaliště</w:t>
      </w:r>
      <w:r w:rsidR="00D655CE">
        <w:rPr>
          <w:b/>
        </w:rPr>
        <w:t>.</w:t>
      </w:r>
      <w:r w:rsidR="00B768C6">
        <w:rPr>
          <w:b/>
        </w:rPr>
        <w:br/>
      </w:r>
      <w:r w:rsidR="00D655CE">
        <w:rPr>
          <w:b/>
          <w:noProof/>
          <w:lang w:eastAsia="cs-CZ"/>
        </w:rPr>
        <w:drawing>
          <wp:inline distT="0" distB="0" distL="0" distR="0">
            <wp:extent cx="259773" cy="209550"/>
            <wp:effectExtent l="19050" t="0" r="6927" b="0"/>
            <wp:docPr id="4"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rsidR="00D655CE">
        <w:t>--------------------------------------------------------------------------------------------------------------------------------</w:t>
      </w:r>
    </w:p>
    <w:p w:rsidR="00B768C6" w:rsidRDefault="00A206B7" w:rsidP="00B768C6">
      <w:pPr>
        <w:rPr>
          <w:b/>
        </w:rPr>
      </w:pPr>
      <w:r>
        <w:rPr>
          <w:b/>
        </w:rPr>
        <w:t xml:space="preserve">Tvrzení </w:t>
      </w:r>
      <w:r w:rsidR="00B768C6">
        <w:rPr>
          <w:b/>
        </w:rPr>
        <w:t>3:</w:t>
      </w:r>
      <w:r w:rsidR="00B768C6">
        <w:rPr>
          <w:b/>
        </w:rPr>
        <w:br/>
        <w:t>Romové a sociálně nepřizpůsobiví nemusí platit poplatky za odpady</w:t>
      </w:r>
      <w:r w:rsidR="00D655CE">
        <w:rPr>
          <w:b/>
        </w:rPr>
        <w:t>.</w:t>
      </w:r>
      <w:r w:rsidR="00B768C6">
        <w:rPr>
          <w:b/>
        </w:rPr>
        <w:br/>
      </w:r>
      <w:r w:rsidR="00D655CE">
        <w:rPr>
          <w:b/>
          <w:noProof/>
          <w:lang w:eastAsia="cs-CZ"/>
        </w:rPr>
        <w:drawing>
          <wp:inline distT="0" distB="0" distL="0" distR="0">
            <wp:extent cx="259773" cy="209550"/>
            <wp:effectExtent l="19050" t="0" r="6927" b="0"/>
            <wp:docPr id="5"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rsidR="00D655CE">
        <w:t>--------------------------------------------------------------------------------------------------------------------------------</w:t>
      </w:r>
    </w:p>
    <w:p w:rsidR="00B768C6" w:rsidRDefault="00A206B7" w:rsidP="00B768C6">
      <w:pPr>
        <w:rPr>
          <w:b/>
        </w:rPr>
      </w:pPr>
      <w:r>
        <w:rPr>
          <w:b/>
        </w:rPr>
        <w:t xml:space="preserve">Tvrzení </w:t>
      </w:r>
      <w:r w:rsidR="00B768C6">
        <w:rPr>
          <w:b/>
        </w:rPr>
        <w:t>4:</w:t>
      </w:r>
      <w:r w:rsidR="00D655CE">
        <w:rPr>
          <w:b/>
        </w:rPr>
        <w:br/>
      </w:r>
      <w:r w:rsidR="00B768C6">
        <w:rPr>
          <w:b/>
        </w:rPr>
        <w:t xml:space="preserve">Romové jezdí </w:t>
      </w:r>
      <w:r w:rsidR="00937BAE">
        <w:rPr>
          <w:b/>
        </w:rPr>
        <w:t xml:space="preserve">na nákupy </w:t>
      </w:r>
      <w:r w:rsidR="00B768C6">
        <w:rPr>
          <w:b/>
        </w:rPr>
        <w:t>taxíkem</w:t>
      </w:r>
      <w:r w:rsidR="00D655CE">
        <w:rPr>
          <w:b/>
        </w:rPr>
        <w:t>.</w:t>
      </w:r>
    </w:p>
    <w:p w:rsidR="00B768C6" w:rsidRDefault="00D655CE" w:rsidP="00B768C6">
      <w:pPr>
        <w:rPr>
          <w:b/>
        </w:rPr>
      </w:pPr>
      <w:r>
        <w:rPr>
          <w:b/>
          <w:noProof/>
          <w:lang w:eastAsia="cs-CZ"/>
        </w:rPr>
        <w:drawing>
          <wp:inline distT="0" distB="0" distL="0" distR="0">
            <wp:extent cx="259773" cy="209550"/>
            <wp:effectExtent l="19050" t="0" r="6927" b="0"/>
            <wp:docPr id="6"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B768C6" w:rsidRDefault="00A206B7" w:rsidP="00B768C6">
      <w:pPr>
        <w:rPr>
          <w:b/>
        </w:rPr>
      </w:pPr>
      <w:r>
        <w:rPr>
          <w:b/>
        </w:rPr>
        <w:t>Tvrzení</w:t>
      </w:r>
      <w:r w:rsidR="00B768C6">
        <w:rPr>
          <w:b/>
        </w:rPr>
        <w:t xml:space="preserve"> 5:</w:t>
      </w:r>
    </w:p>
    <w:p w:rsidR="00C242FD" w:rsidRDefault="00B768C6" w:rsidP="00B768C6">
      <w:r>
        <w:rPr>
          <w:b/>
        </w:rPr>
        <w:t>(Nepracující) Romové dostávají nepřiměřeně vysoké dávky a příspěvky než nepracující většinová společnost</w:t>
      </w:r>
      <w:r w:rsidR="00D655CE">
        <w:rPr>
          <w:b/>
        </w:rPr>
        <w:t>.</w:t>
      </w:r>
      <w:r>
        <w:rPr>
          <w:b/>
        </w:rPr>
        <w:br/>
      </w:r>
      <w:r w:rsidR="00D655CE">
        <w:rPr>
          <w:b/>
          <w:noProof/>
          <w:lang w:eastAsia="cs-CZ"/>
        </w:rPr>
        <w:drawing>
          <wp:inline distT="0" distB="0" distL="0" distR="0">
            <wp:extent cx="259773" cy="209550"/>
            <wp:effectExtent l="19050" t="0" r="6927" b="0"/>
            <wp:docPr id="7"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rsidR="00D655CE">
        <w:t>--------------------------------------------------------------------------------------------------------------------------------</w:t>
      </w:r>
    </w:p>
    <w:p w:rsidR="00B768C6" w:rsidRDefault="00A206B7" w:rsidP="00B768C6">
      <w:pPr>
        <w:rPr>
          <w:b/>
        </w:rPr>
      </w:pPr>
      <w:r>
        <w:rPr>
          <w:b/>
        </w:rPr>
        <w:t>Tvrzení</w:t>
      </w:r>
      <w:r w:rsidRPr="00B768C6">
        <w:rPr>
          <w:b/>
        </w:rPr>
        <w:t xml:space="preserve"> </w:t>
      </w:r>
      <w:r w:rsidR="00B768C6" w:rsidRPr="00B768C6">
        <w:rPr>
          <w:b/>
        </w:rPr>
        <w:t xml:space="preserve">6: </w:t>
      </w:r>
    </w:p>
    <w:p w:rsidR="00B768C6" w:rsidRDefault="00B768C6" w:rsidP="00B768C6">
      <w:pPr>
        <w:rPr>
          <w:b/>
        </w:rPr>
      </w:pPr>
      <w:r>
        <w:rPr>
          <w:b/>
        </w:rPr>
        <w:t>Romové dostávají odpuštěné dluhy na nájemném</w:t>
      </w:r>
      <w:r w:rsidR="00D655CE">
        <w:rPr>
          <w:b/>
        </w:rPr>
        <w:t>.</w:t>
      </w:r>
    </w:p>
    <w:p w:rsidR="00B768C6" w:rsidRDefault="00D655CE" w:rsidP="00B768C6">
      <w:pPr>
        <w:rPr>
          <w:b/>
        </w:rPr>
      </w:pPr>
      <w:r>
        <w:rPr>
          <w:b/>
          <w:noProof/>
          <w:lang w:eastAsia="cs-CZ"/>
        </w:rPr>
        <w:drawing>
          <wp:inline distT="0" distB="0" distL="0" distR="0">
            <wp:extent cx="259773" cy="209550"/>
            <wp:effectExtent l="19050" t="0" r="6927" b="0"/>
            <wp:docPr id="8"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B768C6" w:rsidRDefault="00A206B7" w:rsidP="00B768C6">
      <w:pPr>
        <w:rPr>
          <w:b/>
        </w:rPr>
      </w:pPr>
      <w:proofErr w:type="gramStart"/>
      <w:r>
        <w:rPr>
          <w:b/>
        </w:rPr>
        <w:t xml:space="preserve">Tvrzení </w:t>
      </w:r>
      <w:r w:rsidR="00B768C6">
        <w:rPr>
          <w:b/>
        </w:rPr>
        <w:t xml:space="preserve"> 7:</w:t>
      </w:r>
      <w:proofErr w:type="gramEnd"/>
      <w:r w:rsidR="00B768C6">
        <w:rPr>
          <w:b/>
        </w:rPr>
        <w:t xml:space="preserve"> </w:t>
      </w:r>
    </w:p>
    <w:p w:rsidR="00B768C6" w:rsidRDefault="00B768C6" w:rsidP="00B768C6">
      <w:pPr>
        <w:rPr>
          <w:b/>
        </w:rPr>
      </w:pPr>
      <w:r>
        <w:rPr>
          <w:b/>
        </w:rPr>
        <w:t>Útok na Romy je vždy rasismem, naopak to neplatí</w:t>
      </w:r>
      <w:r w:rsidR="00D655CE">
        <w:rPr>
          <w:b/>
        </w:rPr>
        <w:t>.</w:t>
      </w:r>
    </w:p>
    <w:p w:rsidR="00B768C6" w:rsidRDefault="00D655CE" w:rsidP="00B768C6">
      <w:pPr>
        <w:rPr>
          <w:b/>
        </w:rPr>
      </w:pPr>
      <w:r>
        <w:rPr>
          <w:b/>
          <w:noProof/>
          <w:lang w:eastAsia="cs-CZ"/>
        </w:rPr>
        <w:drawing>
          <wp:inline distT="0" distB="0" distL="0" distR="0">
            <wp:extent cx="259773" cy="209550"/>
            <wp:effectExtent l="19050" t="0" r="6927" b="0"/>
            <wp:docPr id="9"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C22797" w:rsidRDefault="00A206B7" w:rsidP="00B768C6">
      <w:pPr>
        <w:rPr>
          <w:b/>
        </w:rPr>
      </w:pPr>
      <w:r>
        <w:rPr>
          <w:b/>
        </w:rPr>
        <w:t>Tvrzení</w:t>
      </w:r>
      <w:r w:rsidR="00B768C6">
        <w:rPr>
          <w:b/>
        </w:rPr>
        <w:t xml:space="preserve"> 8:</w:t>
      </w:r>
    </w:p>
    <w:p w:rsidR="00B768C6" w:rsidRDefault="00B768C6" w:rsidP="00B768C6">
      <w:pPr>
        <w:rPr>
          <w:b/>
        </w:rPr>
      </w:pPr>
      <w:r w:rsidRPr="00B768C6">
        <w:rPr>
          <w:b/>
        </w:rPr>
        <w:t xml:space="preserve">Romové jsou zvýhodňování před zákonem. Existuje dvojí zákon či alespoň dvojí metr při výkladu </w:t>
      </w:r>
      <w:r>
        <w:rPr>
          <w:b/>
        </w:rPr>
        <w:t>zákonů.</w:t>
      </w:r>
    </w:p>
    <w:p w:rsidR="00B768C6" w:rsidRDefault="00D655CE" w:rsidP="00B768C6">
      <w:pPr>
        <w:rPr>
          <w:b/>
        </w:rPr>
      </w:pPr>
      <w:r>
        <w:rPr>
          <w:b/>
          <w:noProof/>
          <w:lang w:eastAsia="cs-CZ"/>
        </w:rPr>
        <w:lastRenderedPageBreak/>
        <w:drawing>
          <wp:inline distT="0" distB="0" distL="0" distR="0">
            <wp:extent cx="259773" cy="209550"/>
            <wp:effectExtent l="19050" t="0" r="6927" b="0"/>
            <wp:docPr id="10"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B768C6" w:rsidRDefault="00A206B7" w:rsidP="00B768C6">
      <w:pPr>
        <w:rPr>
          <w:b/>
        </w:rPr>
      </w:pPr>
      <w:r>
        <w:rPr>
          <w:b/>
        </w:rPr>
        <w:t>Tvrzení</w:t>
      </w:r>
      <w:r w:rsidR="00B768C6">
        <w:rPr>
          <w:b/>
        </w:rPr>
        <w:t xml:space="preserve"> 9: </w:t>
      </w:r>
    </w:p>
    <w:p w:rsidR="00B768C6" w:rsidRDefault="00B768C6" w:rsidP="00B768C6">
      <w:pPr>
        <w:rPr>
          <w:b/>
          <w:sz w:val="20"/>
          <w:szCs w:val="20"/>
        </w:rPr>
      </w:pPr>
      <w:r w:rsidRPr="00B768C6">
        <w:rPr>
          <w:b/>
        </w:rPr>
        <w:t>Romové nemusí platit své dluhy (za MHD, nájem, služby, odpady apod.), přičemž na ně neplatí ani exekuce</w:t>
      </w:r>
      <w:r w:rsidRPr="00B768C6">
        <w:rPr>
          <w:b/>
          <w:sz w:val="20"/>
          <w:szCs w:val="20"/>
        </w:rPr>
        <w:t>.</w:t>
      </w:r>
    </w:p>
    <w:p w:rsidR="00B768C6" w:rsidRDefault="00D655CE" w:rsidP="00B768C6">
      <w:pPr>
        <w:rPr>
          <w:b/>
          <w:sz w:val="20"/>
          <w:szCs w:val="20"/>
        </w:rPr>
      </w:pPr>
      <w:r>
        <w:rPr>
          <w:b/>
          <w:noProof/>
          <w:lang w:eastAsia="cs-CZ"/>
        </w:rPr>
        <w:drawing>
          <wp:inline distT="0" distB="0" distL="0" distR="0">
            <wp:extent cx="259773" cy="209550"/>
            <wp:effectExtent l="19050" t="0" r="6927" b="0"/>
            <wp:docPr id="11"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B768C6" w:rsidRDefault="00A206B7" w:rsidP="00B768C6">
      <w:pPr>
        <w:rPr>
          <w:b/>
        </w:rPr>
      </w:pPr>
      <w:r>
        <w:rPr>
          <w:b/>
        </w:rPr>
        <w:t>Tvrzení</w:t>
      </w:r>
      <w:r w:rsidR="00B768C6" w:rsidRPr="00B768C6">
        <w:rPr>
          <w:b/>
        </w:rPr>
        <w:t xml:space="preserve"> 10: </w:t>
      </w:r>
    </w:p>
    <w:p w:rsidR="00B768C6" w:rsidRDefault="00B768C6" w:rsidP="00B768C6">
      <w:pPr>
        <w:rPr>
          <w:b/>
        </w:rPr>
      </w:pPr>
      <w:r w:rsidRPr="00B768C6">
        <w:rPr>
          <w:b/>
        </w:rPr>
        <w:t>Romové nemusí platit za svoz odpadů.</w:t>
      </w:r>
    </w:p>
    <w:p w:rsidR="00B768C6" w:rsidRDefault="00D655CE" w:rsidP="00B768C6">
      <w:pPr>
        <w:rPr>
          <w:b/>
        </w:rPr>
      </w:pPr>
      <w:r>
        <w:rPr>
          <w:b/>
          <w:noProof/>
          <w:lang w:eastAsia="cs-CZ"/>
        </w:rPr>
        <w:drawing>
          <wp:inline distT="0" distB="0" distL="0" distR="0">
            <wp:extent cx="259773" cy="209550"/>
            <wp:effectExtent l="19050" t="0" r="6927" b="0"/>
            <wp:docPr id="12"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B768C6" w:rsidRDefault="00A206B7" w:rsidP="00B768C6">
      <w:pPr>
        <w:rPr>
          <w:b/>
        </w:rPr>
      </w:pPr>
      <w:r>
        <w:rPr>
          <w:b/>
        </w:rPr>
        <w:t>Tvrzení</w:t>
      </w:r>
      <w:r w:rsidR="00B768C6">
        <w:rPr>
          <w:b/>
        </w:rPr>
        <w:t xml:space="preserve"> 11: </w:t>
      </w:r>
    </w:p>
    <w:p w:rsidR="00B768C6" w:rsidRDefault="008E0820" w:rsidP="00B768C6">
      <w:pPr>
        <w:rPr>
          <w:b/>
        </w:rPr>
      </w:pPr>
      <w:r>
        <w:rPr>
          <w:b/>
        </w:rPr>
        <w:t xml:space="preserve">Revizoři </w:t>
      </w:r>
      <w:r w:rsidR="005B1738">
        <w:rPr>
          <w:b/>
        </w:rPr>
        <w:t xml:space="preserve">v MHD </w:t>
      </w:r>
      <w:r>
        <w:rPr>
          <w:b/>
        </w:rPr>
        <w:t>nekontrolují Romy.</w:t>
      </w:r>
    </w:p>
    <w:p w:rsidR="008E0820" w:rsidRDefault="00D655CE" w:rsidP="00B768C6">
      <w:pPr>
        <w:rPr>
          <w:b/>
        </w:rPr>
      </w:pPr>
      <w:r>
        <w:rPr>
          <w:b/>
          <w:noProof/>
          <w:lang w:eastAsia="cs-CZ"/>
        </w:rPr>
        <w:drawing>
          <wp:inline distT="0" distB="0" distL="0" distR="0">
            <wp:extent cx="259773" cy="209550"/>
            <wp:effectExtent l="19050" t="0" r="6927" b="0"/>
            <wp:docPr id="13"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8E0820" w:rsidRDefault="00A206B7" w:rsidP="00B768C6">
      <w:pPr>
        <w:rPr>
          <w:b/>
        </w:rPr>
      </w:pPr>
      <w:r>
        <w:rPr>
          <w:b/>
        </w:rPr>
        <w:t>Tvrzení</w:t>
      </w:r>
      <w:r w:rsidR="008E0820">
        <w:rPr>
          <w:b/>
        </w:rPr>
        <w:t xml:space="preserve"> 12: </w:t>
      </w:r>
    </w:p>
    <w:p w:rsidR="005B1738" w:rsidRDefault="005B1738" w:rsidP="00B768C6">
      <w:pPr>
        <w:rPr>
          <w:b/>
        </w:rPr>
      </w:pPr>
      <w:r>
        <w:rPr>
          <w:b/>
        </w:rPr>
        <w:t xml:space="preserve">Romové nemusí platit za své dluhy na nájemném. </w:t>
      </w:r>
    </w:p>
    <w:p w:rsidR="005B1738" w:rsidRDefault="00D655CE" w:rsidP="00B768C6">
      <w:pPr>
        <w:rPr>
          <w:b/>
        </w:rPr>
      </w:pPr>
      <w:r>
        <w:rPr>
          <w:b/>
          <w:noProof/>
          <w:lang w:eastAsia="cs-CZ"/>
        </w:rPr>
        <w:drawing>
          <wp:inline distT="0" distB="0" distL="0" distR="0">
            <wp:extent cx="259773" cy="209550"/>
            <wp:effectExtent l="19050" t="0" r="6927" b="0"/>
            <wp:docPr id="14"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5B1738" w:rsidRDefault="00A206B7" w:rsidP="00B768C6">
      <w:pPr>
        <w:rPr>
          <w:b/>
        </w:rPr>
      </w:pPr>
      <w:r>
        <w:rPr>
          <w:b/>
        </w:rPr>
        <w:t>Tvrzení</w:t>
      </w:r>
      <w:r w:rsidR="005B1738">
        <w:rPr>
          <w:b/>
        </w:rPr>
        <w:t xml:space="preserve"> 13: </w:t>
      </w:r>
    </w:p>
    <w:p w:rsidR="005B1738" w:rsidRDefault="005B1738" w:rsidP="00B768C6">
      <w:pPr>
        <w:rPr>
          <w:b/>
        </w:rPr>
      </w:pPr>
      <w:r>
        <w:rPr>
          <w:b/>
        </w:rPr>
        <w:t xml:space="preserve">Sociální služby jsou poskytovány jen Romům. </w:t>
      </w:r>
    </w:p>
    <w:p w:rsidR="005B1738" w:rsidRDefault="00D655CE" w:rsidP="00B768C6">
      <w:pPr>
        <w:rPr>
          <w:b/>
        </w:rPr>
      </w:pPr>
      <w:r>
        <w:rPr>
          <w:b/>
          <w:noProof/>
          <w:lang w:eastAsia="cs-CZ"/>
        </w:rPr>
        <w:drawing>
          <wp:inline distT="0" distB="0" distL="0" distR="0">
            <wp:extent cx="259773" cy="209550"/>
            <wp:effectExtent l="19050" t="0" r="6927" b="0"/>
            <wp:docPr id="15"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5B1738" w:rsidRDefault="00A206B7" w:rsidP="00B768C6">
      <w:pPr>
        <w:rPr>
          <w:b/>
        </w:rPr>
      </w:pPr>
      <w:r>
        <w:rPr>
          <w:b/>
        </w:rPr>
        <w:t xml:space="preserve">Tvrzení </w:t>
      </w:r>
      <w:r w:rsidR="005B1738">
        <w:rPr>
          <w:b/>
        </w:rPr>
        <w:t xml:space="preserve">14: </w:t>
      </w:r>
    </w:p>
    <w:p w:rsidR="005B1738" w:rsidRDefault="005B1738" w:rsidP="00B768C6">
      <w:pPr>
        <w:rPr>
          <w:b/>
        </w:rPr>
      </w:pPr>
      <w:r w:rsidRPr="005B1738">
        <w:rPr>
          <w:b/>
        </w:rPr>
        <w:t>S</w:t>
      </w:r>
      <w:r w:rsidR="00D655CE">
        <w:rPr>
          <w:b/>
        </w:rPr>
        <w:t xml:space="preserve">tát podporuje (nepracující) </w:t>
      </w:r>
      <w:r w:rsidRPr="005B1738">
        <w:rPr>
          <w:b/>
        </w:rPr>
        <w:t xml:space="preserve">Romy dávkami státní sociální podpory a dávkami hmotné nouze v takové míře, že si žijí lépe než ti, kteří chodí do práce. </w:t>
      </w:r>
    </w:p>
    <w:p w:rsidR="005B1738" w:rsidRDefault="00D655CE" w:rsidP="00B768C6">
      <w:pPr>
        <w:rPr>
          <w:b/>
        </w:rPr>
      </w:pPr>
      <w:r>
        <w:rPr>
          <w:b/>
          <w:noProof/>
          <w:lang w:eastAsia="cs-CZ"/>
        </w:rPr>
        <w:drawing>
          <wp:inline distT="0" distB="0" distL="0" distR="0">
            <wp:extent cx="259773" cy="209550"/>
            <wp:effectExtent l="19050" t="0" r="6927" b="0"/>
            <wp:docPr id="16" name="Obrázek 0" descr="pl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cha.jpg"/>
                    <pic:cNvPicPr/>
                  </pic:nvPicPr>
                  <pic:blipFill>
                    <a:blip r:embed="rId13" cstate="print"/>
                    <a:stretch>
                      <a:fillRect/>
                    </a:stretch>
                  </pic:blipFill>
                  <pic:spPr>
                    <a:xfrm>
                      <a:off x="0" y="0"/>
                      <a:ext cx="260350" cy="209550"/>
                    </a:xfrm>
                    <a:prstGeom prst="rect">
                      <a:avLst/>
                    </a:prstGeom>
                  </pic:spPr>
                </pic:pic>
              </a:graphicData>
            </a:graphic>
          </wp:inline>
        </w:drawing>
      </w:r>
      <w:r>
        <w:t>--------------------------------------------------------------------------------------------------------------------------------</w:t>
      </w:r>
    </w:p>
    <w:p w:rsidR="005B1738" w:rsidRDefault="00A206B7" w:rsidP="00B768C6">
      <w:pPr>
        <w:rPr>
          <w:b/>
        </w:rPr>
      </w:pPr>
      <w:r>
        <w:rPr>
          <w:b/>
        </w:rPr>
        <w:t xml:space="preserve">Tvrzení </w:t>
      </w:r>
      <w:r w:rsidR="005B1738">
        <w:rPr>
          <w:b/>
        </w:rPr>
        <w:t xml:space="preserve">15: </w:t>
      </w:r>
    </w:p>
    <w:p w:rsidR="00A10A36" w:rsidRDefault="00DC256C" w:rsidP="00B768C6">
      <w:pPr>
        <w:rPr>
          <w:b/>
        </w:rPr>
      </w:pPr>
      <w:r>
        <w:rPr>
          <w:b/>
        </w:rPr>
        <w:t xml:space="preserve">Za problémy mohou nově příchozí Romové. </w:t>
      </w:r>
    </w:p>
    <w:p w:rsidR="00C22797" w:rsidRDefault="00C22797" w:rsidP="00A544FC">
      <w:pPr>
        <w:jc w:val="right"/>
        <w:rPr>
          <w:sz w:val="20"/>
          <w:szCs w:val="20"/>
        </w:rPr>
      </w:pPr>
    </w:p>
    <w:p w:rsidR="00814CD7" w:rsidRDefault="00814CD7" w:rsidP="00A544FC">
      <w:pPr>
        <w:jc w:val="right"/>
        <w:rPr>
          <w:sz w:val="20"/>
          <w:szCs w:val="20"/>
        </w:rPr>
      </w:pPr>
    </w:p>
    <w:p w:rsidR="00350D32" w:rsidRPr="00C22797" w:rsidRDefault="00350D32" w:rsidP="00350D32">
      <w:pPr>
        <w:jc w:val="right"/>
        <w:rPr>
          <w:b/>
          <w:color w:val="365F91" w:themeColor="accent1" w:themeShade="BF"/>
          <w:sz w:val="20"/>
          <w:szCs w:val="20"/>
          <w:u w:val="single"/>
        </w:rPr>
      </w:pPr>
      <w:bookmarkStart w:id="0" w:name="p72-1-a"/>
      <w:bookmarkStart w:id="1" w:name="p72-1-b"/>
      <w:bookmarkStart w:id="2" w:name="p72-1-c"/>
      <w:bookmarkStart w:id="3" w:name="p72-1-d"/>
      <w:bookmarkStart w:id="4" w:name="p72-1-e"/>
      <w:bookmarkStart w:id="5" w:name="p72-1-f"/>
      <w:bookmarkStart w:id="6" w:name="p72-1-g"/>
      <w:bookmarkStart w:id="7" w:name="p72-1-h"/>
      <w:bookmarkStart w:id="8" w:name="p72-1-i"/>
      <w:bookmarkStart w:id="9" w:name="p72-1-j"/>
      <w:bookmarkStart w:id="10" w:name="p72-1-k"/>
      <w:bookmarkStart w:id="11" w:name="p72-1-l"/>
      <w:bookmarkEnd w:id="0"/>
      <w:bookmarkEnd w:id="1"/>
      <w:bookmarkEnd w:id="2"/>
      <w:bookmarkEnd w:id="3"/>
      <w:bookmarkEnd w:id="4"/>
      <w:bookmarkEnd w:id="5"/>
      <w:bookmarkEnd w:id="6"/>
      <w:bookmarkEnd w:id="7"/>
      <w:bookmarkEnd w:id="8"/>
      <w:bookmarkEnd w:id="9"/>
      <w:bookmarkEnd w:id="10"/>
      <w:bookmarkEnd w:id="11"/>
      <w:r w:rsidRPr="00C22797">
        <w:rPr>
          <w:b/>
          <w:color w:val="365F91" w:themeColor="accent1" w:themeShade="BF"/>
          <w:sz w:val="20"/>
          <w:szCs w:val="20"/>
          <w:u w:val="single"/>
        </w:rPr>
        <w:t xml:space="preserve">Pracovní list č. 1 </w:t>
      </w:r>
    </w:p>
    <w:p w:rsidR="00350D32" w:rsidRPr="009F03A2" w:rsidRDefault="00350D32" w:rsidP="00350D32">
      <w:pPr>
        <w:rPr>
          <w:b/>
        </w:rPr>
      </w:pPr>
      <w:r w:rsidRPr="009F03A2">
        <w:rPr>
          <w:b/>
        </w:rPr>
        <w:t>Jak vyřešit integraci Romů? Pozitivní diskriminací</w:t>
      </w:r>
    </w:p>
    <w:p w:rsidR="00350D32" w:rsidRPr="009F03A2" w:rsidRDefault="00350D32" w:rsidP="00350D32">
      <w:pPr>
        <w:jc w:val="both"/>
        <w:rPr>
          <w:rFonts w:cs="Arial"/>
          <w:color w:val="000000"/>
          <w:lang w:eastAsia="cs-CZ"/>
        </w:rPr>
      </w:pPr>
      <w:r w:rsidRPr="009F03A2">
        <w:rPr>
          <w:rFonts w:cs="Arial"/>
          <w:color w:val="000000"/>
          <w:lang w:eastAsia="cs-CZ"/>
        </w:rPr>
        <w:t>Praha – Soužití s Romy je problematické, jsou jednou ze skupin nejvíce ohrožených chudobou. A to i kvůli diskriminaci na trhu s bydlením nebo při hledání pracovních příležitostí, kdy je zaměstnavatelé kvůli svým obavám z „nepřizpůsobivých“ odmítají. Nedostatečné vzdělání se potom v českém prostředí podle mezinárodních studií odrazí i na dětech, které velmi často kopírují chování svých rodičů. Pokud ti nemají maturitu, jejich potomci ji s vyšší pravděpodobností také mít nebudou. Uzavírá se tak začarovaný kruh, který se snaží nabourat vládní instituce, například schválenou strategií romské integrace do roku 2020. Podle ní by měli být považováni za jednu ze skupin, která potřebuje větší podporu při hledání práce. </w:t>
      </w:r>
      <w:r w:rsidRPr="009F03A2">
        <w:rPr>
          <w:rFonts w:cs="Arial"/>
          <w:color w:val="000000"/>
          <w:lang w:eastAsia="cs-CZ"/>
        </w:rPr>
        <w:br/>
        <w:t>Pomoci by mohlo i povinné chození dětí do posledního ročníku školek, i když odborníci upozorňují, že práce s nejmenšími by měla začít o dost dříve. </w:t>
      </w:r>
      <w:r w:rsidRPr="009F03A2">
        <w:rPr>
          <w:rFonts w:cs="Arial"/>
          <w:color w:val="000000"/>
          <w:lang w:eastAsia="cs-CZ"/>
        </w:rPr>
        <w:br/>
        <w:t xml:space="preserve">Aby nemuseli bydlet v </w:t>
      </w:r>
      <w:proofErr w:type="spellStart"/>
      <w:r w:rsidRPr="009F03A2">
        <w:rPr>
          <w:rFonts w:cs="Arial"/>
          <w:color w:val="000000"/>
          <w:lang w:eastAsia="cs-CZ"/>
        </w:rPr>
        <w:t>dehonestujících</w:t>
      </w:r>
      <w:proofErr w:type="spellEnd"/>
      <w:r w:rsidRPr="009F03A2">
        <w:rPr>
          <w:rFonts w:cs="Arial"/>
          <w:color w:val="000000"/>
          <w:lang w:eastAsia="cs-CZ"/>
        </w:rPr>
        <w:t xml:space="preserve"> podmínkách, připravuje vláda i koncepci sociálního bydlení, ve které počítá s tím, že obce budou poskytovat dostupné byty v „normální“ kvalitě potřebným. „Pro rekonstrukce a novou výstavbu budou zajištěny prostředky státního rozpočtu a Evropských fondů, které budou motivační, protože minimálně deset procent bude přímá dotace, zbytek výhodný úvěr,“ komentuje strategii seskupení odborníků z Platformy pro sociální bydlení, kteří se snaží, aby byl zákon v co nejrozumnější variantě přijat. Finančně slabší by tak nemuseli bydlet v komerčním nájmu společností, které je </w:t>
      </w:r>
      <w:proofErr w:type="spellStart"/>
      <w:r w:rsidRPr="009F03A2">
        <w:rPr>
          <w:rFonts w:cs="Arial"/>
          <w:color w:val="000000"/>
          <w:lang w:eastAsia="cs-CZ"/>
        </w:rPr>
        <w:t>sestěhovávají</w:t>
      </w:r>
      <w:proofErr w:type="spellEnd"/>
      <w:r w:rsidRPr="009F03A2">
        <w:rPr>
          <w:rFonts w:cs="Arial"/>
          <w:color w:val="000000"/>
          <w:lang w:eastAsia="cs-CZ"/>
        </w:rPr>
        <w:t xml:space="preserve"> do jedné lokality, například i z jiných měst.</w:t>
      </w:r>
      <w:r w:rsidRPr="009F03A2">
        <w:rPr>
          <w:rFonts w:cs="Arial"/>
          <w:color w:val="000000"/>
          <w:lang w:eastAsia="cs-CZ"/>
        </w:rPr>
        <w:br/>
        <w:t xml:space="preserve">„Jedná se o typický obchod s chudobou. Jsem přesvědčená o tom, že nejlepší by bylo byty pomalu skupovat zpět do vlastnictví obce, pak bychom měli vliv na výši nájemného a s občany, kteří by nechtěli dodržovat veřejný </w:t>
      </w:r>
      <w:proofErr w:type="gramStart"/>
      <w:r w:rsidRPr="009F03A2">
        <w:rPr>
          <w:rFonts w:cs="Arial"/>
          <w:color w:val="000000"/>
          <w:lang w:eastAsia="cs-CZ"/>
        </w:rPr>
        <w:t>pořádek,bychom</w:t>
      </w:r>
      <w:proofErr w:type="gramEnd"/>
      <w:r w:rsidRPr="009F03A2">
        <w:rPr>
          <w:rFonts w:cs="Arial"/>
          <w:color w:val="000000"/>
          <w:lang w:eastAsia="cs-CZ"/>
        </w:rPr>
        <w:t xml:space="preserve"> se rychle rozloučili,“ řekla například ústecká radní pro bezpečnost Yveta Tomková v online rozhovoru na stránkách Deníku. </w:t>
      </w:r>
      <w:r w:rsidRPr="009F03A2">
        <w:rPr>
          <w:rFonts w:cs="Arial"/>
          <w:color w:val="000000"/>
          <w:lang w:eastAsia="cs-CZ"/>
        </w:rPr>
        <w:br/>
      </w:r>
    </w:p>
    <w:p w:rsidR="00350D32" w:rsidRPr="009F03A2" w:rsidRDefault="00350D32" w:rsidP="00350D32">
      <w:pPr>
        <w:rPr>
          <w:rFonts w:cs="Arial"/>
          <w:color w:val="000000"/>
          <w:lang w:eastAsia="cs-CZ"/>
        </w:rPr>
      </w:pPr>
      <w:r w:rsidRPr="009F03A2">
        <w:rPr>
          <w:rFonts w:cs="Arial"/>
          <w:color w:val="000000"/>
          <w:lang w:eastAsia="cs-CZ"/>
        </w:rPr>
        <w:t xml:space="preserve">Zdroj: Frýdecko-místecký a třinecký deník , </w:t>
      </w:r>
      <w:proofErr w:type="gramStart"/>
      <w:r w:rsidRPr="009F03A2">
        <w:rPr>
          <w:rFonts w:cs="Arial"/>
          <w:color w:val="000000"/>
          <w:lang w:eastAsia="cs-CZ"/>
        </w:rPr>
        <w:t>26.3.2015</w:t>
      </w:r>
      <w:proofErr w:type="gramEnd"/>
    </w:p>
    <w:p w:rsidR="00350D32" w:rsidRDefault="00350D32" w:rsidP="00350D32">
      <w:pPr>
        <w:rPr>
          <w:rFonts w:ascii="Arial" w:hAnsi="Arial" w:cs="Arial"/>
          <w:color w:val="000000"/>
          <w:sz w:val="19"/>
          <w:szCs w:val="19"/>
          <w:lang w:eastAsia="cs-CZ"/>
        </w:rPr>
      </w:pPr>
    </w:p>
    <w:p w:rsidR="00350D32" w:rsidRDefault="00350D32" w:rsidP="00350D32">
      <w:pPr>
        <w:rPr>
          <w:rFonts w:ascii="Arial" w:hAnsi="Arial" w:cs="Arial"/>
          <w:color w:val="000000"/>
          <w:sz w:val="19"/>
          <w:szCs w:val="19"/>
          <w:lang w:eastAsia="cs-CZ"/>
        </w:rPr>
      </w:pPr>
    </w:p>
    <w:p w:rsidR="00350D32" w:rsidRDefault="00350D32" w:rsidP="00350D32">
      <w:pPr>
        <w:rPr>
          <w:rFonts w:ascii="Arial" w:hAnsi="Arial" w:cs="Arial"/>
          <w:color w:val="000000"/>
          <w:sz w:val="19"/>
          <w:szCs w:val="19"/>
          <w:lang w:eastAsia="cs-CZ"/>
        </w:rPr>
      </w:pPr>
    </w:p>
    <w:p w:rsidR="00350D32" w:rsidRDefault="00350D32" w:rsidP="00350D32">
      <w:pPr>
        <w:rPr>
          <w:rFonts w:ascii="Arial" w:hAnsi="Arial" w:cs="Arial"/>
          <w:color w:val="000000"/>
          <w:sz w:val="19"/>
          <w:szCs w:val="19"/>
          <w:lang w:eastAsia="cs-CZ"/>
        </w:rPr>
      </w:pPr>
    </w:p>
    <w:p w:rsidR="00350D32" w:rsidRDefault="00350D32" w:rsidP="00350D32">
      <w:pPr>
        <w:rPr>
          <w:rFonts w:ascii="Arial" w:hAnsi="Arial" w:cs="Arial"/>
          <w:color w:val="000000"/>
          <w:sz w:val="19"/>
          <w:szCs w:val="19"/>
          <w:lang w:eastAsia="cs-CZ"/>
        </w:rPr>
      </w:pPr>
    </w:p>
    <w:p w:rsidR="00350D32" w:rsidRDefault="00350D32" w:rsidP="00350D32">
      <w:pPr>
        <w:rPr>
          <w:rFonts w:ascii="Arial" w:hAnsi="Arial" w:cs="Arial"/>
          <w:color w:val="000000"/>
          <w:sz w:val="19"/>
          <w:szCs w:val="19"/>
          <w:lang w:eastAsia="cs-CZ"/>
        </w:rPr>
      </w:pPr>
    </w:p>
    <w:p w:rsidR="00350D32" w:rsidRDefault="00350D32" w:rsidP="00350D32">
      <w:pPr>
        <w:rPr>
          <w:rFonts w:ascii="Arial" w:hAnsi="Arial" w:cs="Arial"/>
          <w:color w:val="000000"/>
          <w:sz w:val="19"/>
          <w:szCs w:val="19"/>
          <w:lang w:eastAsia="cs-CZ"/>
        </w:rPr>
      </w:pPr>
    </w:p>
    <w:p w:rsidR="00350D32" w:rsidRDefault="00350D32" w:rsidP="00350D32">
      <w:pPr>
        <w:rPr>
          <w:rFonts w:ascii="Arial" w:hAnsi="Arial" w:cs="Arial"/>
          <w:color w:val="000000"/>
          <w:sz w:val="19"/>
          <w:szCs w:val="19"/>
          <w:lang w:eastAsia="cs-CZ"/>
        </w:rPr>
      </w:pPr>
    </w:p>
    <w:p w:rsidR="00350D32" w:rsidRPr="00C22797" w:rsidRDefault="00350D32" w:rsidP="00350D32">
      <w:pPr>
        <w:jc w:val="right"/>
        <w:rPr>
          <w:b/>
          <w:color w:val="365F91" w:themeColor="accent1" w:themeShade="BF"/>
          <w:sz w:val="20"/>
          <w:szCs w:val="20"/>
          <w:u w:val="single"/>
        </w:rPr>
      </w:pPr>
      <w:r w:rsidRPr="00C22797">
        <w:rPr>
          <w:b/>
          <w:color w:val="365F91" w:themeColor="accent1" w:themeShade="BF"/>
          <w:sz w:val="20"/>
          <w:szCs w:val="20"/>
          <w:u w:val="single"/>
        </w:rPr>
        <w:lastRenderedPageBreak/>
        <w:t>Pracovní list č. 2</w:t>
      </w:r>
    </w:p>
    <w:p w:rsidR="00350D32" w:rsidRPr="009F03A2" w:rsidRDefault="00350D32" w:rsidP="00350D32">
      <w:pPr>
        <w:rPr>
          <w:b/>
        </w:rPr>
      </w:pPr>
      <w:r w:rsidRPr="009F03A2">
        <w:rPr>
          <w:b/>
        </w:rPr>
        <w:t xml:space="preserve">V osadě </w:t>
      </w:r>
      <w:proofErr w:type="spellStart"/>
      <w:r w:rsidRPr="009F03A2">
        <w:rPr>
          <w:b/>
        </w:rPr>
        <w:t>Zabíjanec</w:t>
      </w:r>
      <w:proofErr w:type="spellEnd"/>
      <w:r w:rsidRPr="009F03A2">
        <w:rPr>
          <w:b/>
        </w:rPr>
        <w:t xml:space="preserve"> tekla krev: Stovky Romů se porvaly s policisty!</w:t>
      </w:r>
    </w:p>
    <w:p w:rsidR="00350D32" w:rsidRPr="009F03A2" w:rsidRDefault="00350D32" w:rsidP="00C22797">
      <w:pPr>
        <w:rPr>
          <w:rFonts w:cs="Arial"/>
          <w:color w:val="000000"/>
          <w:lang w:eastAsia="cs-CZ"/>
        </w:rPr>
      </w:pPr>
      <w:r w:rsidRPr="009F03A2">
        <w:rPr>
          <w:rFonts w:cs="Arial"/>
          <w:color w:val="000000"/>
          <w:lang w:eastAsia="cs-CZ"/>
        </w:rPr>
        <w:t xml:space="preserve">Slovensko - Slovenská osada </w:t>
      </w:r>
      <w:proofErr w:type="spellStart"/>
      <w:r w:rsidRPr="009F03A2">
        <w:rPr>
          <w:rFonts w:cs="Arial"/>
          <w:color w:val="000000"/>
          <w:lang w:eastAsia="cs-CZ"/>
        </w:rPr>
        <w:t>Zabíjanec</w:t>
      </w:r>
      <w:proofErr w:type="spellEnd"/>
      <w:r w:rsidRPr="009F03A2">
        <w:rPr>
          <w:rFonts w:cs="Arial"/>
          <w:color w:val="000000"/>
          <w:lang w:eastAsia="cs-CZ"/>
        </w:rPr>
        <w:t xml:space="preserve"> na východním Slovensku zažila včera perné chvilky. Zhruba dvě stovky Romů se porvaly se 22 policisty. V bitce nechyběly ani sekery, strážci pořádku museli na svou obranu použít střelné zbraně.</w:t>
      </w:r>
      <w:r w:rsidRPr="009F03A2">
        <w:rPr>
          <w:rFonts w:cs="Arial"/>
          <w:color w:val="000000"/>
          <w:lang w:eastAsia="cs-CZ"/>
        </w:rPr>
        <w:br/>
        <w:t xml:space="preserve">„Na linku 158 bylo přijaté tísňové volání, že se v osadě </w:t>
      </w:r>
      <w:proofErr w:type="spellStart"/>
      <w:r w:rsidRPr="009F03A2">
        <w:rPr>
          <w:rFonts w:cs="Arial"/>
          <w:color w:val="000000"/>
          <w:lang w:eastAsia="cs-CZ"/>
        </w:rPr>
        <w:t>Zabíjanec</w:t>
      </w:r>
      <w:proofErr w:type="spellEnd"/>
      <w:r w:rsidRPr="009F03A2">
        <w:rPr>
          <w:rFonts w:cs="Arial"/>
          <w:color w:val="000000"/>
          <w:lang w:eastAsia="cs-CZ"/>
        </w:rPr>
        <w:t xml:space="preserve"> mezi sebou perou Romové. Oznamovatel musel ze strachu o život z místa utéct,“ prozradil důvod zásahu mluvčí košické policie Alexander </w:t>
      </w:r>
      <w:proofErr w:type="spellStart"/>
      <w:r w:rsidRPr="009F03A2">
        <w:rPr>
          <w:rFonts w:cs="Arial"/>
          <w:color w:val="000000"/>
          <w:lang w:eastAsia="cs-CZ"/>
        </w:rPr>
        <w:t>Szabó</w:t>
      </w:r>
      <w:proofErr w:type="spellEnd"/>
      <w:r w:rsidRPr="009F03A2">
        <w:rPr>
          <w:rFonts w:cs="Arial"/>
          <w:color w:val="000000"/>
          <w:lang w:eastAsia="cs-CZ"/>
        </w:rPr>
        <w:t xml:space="preserve"> serveru </w:t>
      </w:r>
      <w:proofErr w:type="spellStart"/>
      <w:r w:rsidRPr="009F03A2">
        <w:rPr>
          <w:rFonts w:cs="Arial"/>
          <w:color w:val="000000"/>
          <w:lang w:eastAsia="cs-CZ"/>
        </w:rPr>
        <w:t>topky.sk</w:t>
      </w:r>
      <w:proofErr w:type="spellEnd"/>
      <w:r w:rsidRPr="009F03A2">
        <w:rPr>
          <w:rFonts w:cs="Arial"/>
          <w:color w:val="000000"/>
          <w:lang w:eastAsia="cs-CZ"/>
        </w:rPr>
        <w:t>.</w:t>
      </w:r>
      <w:r w:rsidRPr="009F03A2">
        <w:rPr>
          <w:rFonts w:cs="Arial"/>
          <w:color w:val="000000"/>
          <w:lang w:eastAsia="cs-CZ"/>
        </w:rPr>
        <w:br/>
      </w:r>
      <w:r w:rsidRPr="009F03A2">
        <w:rPr>
          <w:rFonts w:cs="Arial"/>
          <w:color w:val="000000"/>
          <w:lang w:eastAsia="cs-CZ"/>
        </w:rPr>
        <w:br/>
        <w:t xml:space="preserve">Policisté dorazili na místo, ale místo toho se sami ocitli v ohrožení života. „Služební vozidlo ihned obklíčilo množství agresivních osob v podnapilém stavu. Policisté proto požádali o posily,“ prozradil ještě </w:t>
      </w:r>
      <w:proofErr w:type="spellStart"/>
      <w:r w:rsidRPr="009F03A2">
        <w:rPr>
          <w:rFonts w:cs="Arial"/>
          <w:color w:val="000000"/>
          <w:lang w:eastAsia="cs-CZ"/>
        </w:rPr>
        <w:t>Szabó</w:t>
      </w:r>
      <w:proofErr w:type="spellEnd"/>
      <w:r w:rsidRPr="009F03A2">
        <w:rPr>
          <w:rFonts w:cs="Arial"/>
          <w:color w:val="000000"/>
          <w:lang w:eastAsia="cs-CZ"/>
        </w:rPr>
        <w:t>. Jenže místo zklidnění situace Romové na policisty zaútočili lahvemi, kameny i klacky. Další pak měli připravené sekery.</w:t>
      </w:r>
      <w:r w:rsidRPr="009F03A2">
        <w:rPr>
          <w:rFonts w:cs="Arial"/>
          <w:color w:val="000000"/>
          <w:lang w:eastAsia="cs-CZ"/>
        </w:rPr>
        <w:br/>
      </w:r>
      <w:r w:rsidRPr="009F03A2">
        <w:rPr>
          <w:rFonts w:cs="Arial"/>
          <w:color w:val="000000"/>
          <w:lang w:eastAsia="cs-CZ"/>
        </w:rPr>
        <w:br/>
        <w:t xml:space="preserve">„Došlo ke zranění policisty na pravé noze, ten zůstal ležet na zemi. Když to obyvatelé obce uviděli, jejich agresivitu i útočné výpady to jen vystupňovalo. Hlídky musely na záchranu svého kolegy třikrát varovně vystřelit do vzduchu,“ </w:t>
      </w:r>
      <w:proofErr w:type="gramStart"/>
      <w:r w:rsidRPr="009F03A2">
        <w:rPr>
          <w:rFonts w:cs="Arial"/>
          <w:color w:val="000000"/>
          <w:lang w:eastAsia="cs-CZ"/>
        </w:rPr>
        <w:t>řekl</w:t>
      </w:r>
      <w:proofErr w:type="gramEnd"/>
      <w:r w:rsidRPr="009F03A2">
        <w:rPr>
          <w:rFonts w:cs="Arial"/>
          <w:color w:val="000000"/>
          <w:lang w:eastAsia="cs-CZ"/>
        </w:rPr>
        <w:t xml:space="preserve"> ředitel košických policistů </w:t>
      </w:r>
      <w:proofErr w:type="spellStart"/>
      <w:r w:rsidRPr="009F03A2">
        <w:rPr>
          <w:rFonts w:cs="Arial"/>
          <w:color w:val="000000"/>
          <w:lang w:eastAsia="cs-CZ"/>
        </w:rPr>
        <w:t>Juraj</w:t>
      </w:r>
      <w:proofErr w:type="spellEnd"/>
      <w:r w:rsidRPr="009F03A2">
        <w:rPr>
          <w:rFonts w:cs="Arial"/>
          <w:color w:val="000000"/>
          <w:lang w:eastAsia="cs-CZ"/>
        </w:rPr>
        <w:t xml:space="preserve"> </w:t>
      </w:r>
      <w:proofErr w:type="spellStart"/>
      <w:proofErr w:type="gramStart"/>
      <w:r w:rsidRPr="009F03A2">
        <w:rPr>
          <w:rFonts w:cs="Arial"/>
          <w:color w:val="000000"/>
          <w:lang w:eastAsia="cs-CZ"/>
        </w:rPr>
        <w:t>Leško</w:t>
      </w:r>
      <w:proofErr w:type="spellEnd"/>
      <w:proofErr w:type="gramEnd"/>
      <w:r w:rsidRPr="009F03A2">
        <w:rPr>
          <w:rFonts w:cs="Arial"/>
          <w:color w:val="000000"/>
          <w:lang w:eastAsia="cs-CZ"/>
        </w:rPr>
        <w:t xml:space="preserve"> stránce Novinky.</w:t>
      </w:r>
      <w:proofErr w:type="spellStart"/>
      <w:r w:rsidRPr="009F03A2">
        <w:rPr>
          <w:rFonts w:cs="Arial"/>
          <w:color w:val="000000"/>
          <w:lang w:eastAsia="cs-CZ"/>
        </w:rPr>
        <w:t>sk</w:t>
      </w:r>
      <w:proofErr w:type="spellEnd"/>
      <w:r w:rsidRPr="009F03A2">
        <w:rPr>
          <w:rFonts w:cs="Arial"/>
          <w:color w:val="000000"/>
          <w:lang w:eastAsia="cs-CZ"/>
        </w:rPr>
        <w:t>.</w:t>
      </w:r>
      <w:r w:rsidRPr="009F03A2">
        <w:rPr>
          <w:rFonts w:cs="Arial"/>
          <w:color w:val="000000"/>
          <w:lang w:eastAsia="cs-CZ"/>
        </w:rPr>
        <w:br/>
      </w:r>
      <w:r w:rsidRPr="009F03A2">
        <w:rPr>
          <w:rFonts w:cs="Arial"/>
          <w:color w:val="000000"/>
          <w:lang w:eastAsia="cs-CZ"/>
        </w:rPr>
        <w:br/>
        <w:t xml:space="preserve">Do konfliktu byli zataženi i medici ze sanitky, která do </w:t>
      </w:r>
      <w:proofErr w:type="spellStart"/>
      <w:r w:rsidRPr="009F03A2">
        <w:rPr>
          <w:rFonts w:cs="Arial"/>
          <w:color w:val="000000"/>
          <w:lang w:eastAsia="cs-CZ"/>
        </w:rPr>
        <w:t>Zabíjence</w:t>
      </w:r>
      <w:proofErr w:type="spellEnd"/>
      <w:r w:rsidRPr="009F03A2">
        <w:rPr>
          <w:rFonts w:cs="Arial"/>
          <w:color w:val="000000"/>
          <w:lang w:eastAsia="cs-CZ"/>
        </w:rPr>
        <w:t xml:space="preserve"> vůbec neměla namířeno, jeli pro rodící ženu do blízké obce </w:t>
      </w:r>
      <w:proofErr w:type="spellStart"/>
      <w:r w:rsidRPr="009F03A2">
        <w:rPr>
          <w:rFonts w:cs="Arial"/>
          <w:color w:val="000000"/>
          <w:lang w:eastAsia="cs-CZ"/>
        </w:rPr>
        <w:t>Rudňany</w:t>
      </w:r>
      <w:proofErr w:type="spellEnd"/>
      <w:r w:rsidRPr="009F03A2">
        <w:rPr>
          <w:rFonts w:cs="Arial"/>
          <w:color w:val="000000"/>
          <w:lang w:eastAsia="cs-CZ"/>
        </w:rPr>
        <w:t>. Chvíle hororu popsala serveru Novinky.</w:t>
      </w:r>
      <w:proofErr w:type="spellStart"/>
      <w:r w:rsidRPr="009F03A2">
        <w:rPr>
          <w:rFonts w:cs="Arial"/>
          <w:color w:val="000000"/>
          <w:lang w:eastAsia="cs-CZ"/>
        </w:rPr>
        <w:t>sk</w:t>
      </w:r>
      <w:proofErr w:type="spellEnd"/>
      <w:r w:rsidRPr="009F03A2">
        <w:rPr>
          <w:rFonts w:cs="Arial"/>
          <w:color w:val="000000"/>
          <w:lang w:eastAsia="cs-CZ"/>
        </w:rPr>
        <w:t xml:space="preserve"> záchranářka Lýdia </w:t>
      </w:r>
      <w:proofErr w:type="spellStart"/>
      <w:r w:rsidRPr="009F03A2">
        <w:rPr>
          <w:rFonts w:cs="Arial"/>
          <w:color w:val="000000"/>
          <w:lang w:eastAsia="cs-CZ"/>
        </w:rPr>
        <w:t>Vencelová</w:t>
      </w:r>
      <w:proofErr w:type="spellEnd"/>
      <w:r w:rsidRPr="009F03A2">
        <w:rPr>
          <w:rFonts w:cs="Arial"/>
          <w:color w:val="000000"/>
          <w:lang w:eastAsia="cs-CZ"/>
        </w:rPr>
        <w:t>: „Jeden z nich měl v ruce sekeru, byl asi tak 10 cm od řidiče. Další nám zatarasili cestu. Sekeru měl připravenou tak, že jsme nevěděli, jestli ji chce po nás hodit, nebo ne. Jen jsme si přáli, aby ji nehodil a my co nejrychleji odtud mohli odjet. Cítili jsme se v přímém ohrožení života.“ </w:t>
      </w:r>
      <w:r w:rsidRPr="009F03A2">
        <w:rPr>
          <w:rFonts w:cs="Arial"/>
          <w:color w:val="000000"/>
          <w:lang w:eastAsia="cs-CZ"/>
        </w:rPr>
        <w:br/>
      </w:r>
      <w:r w:rsidRPr="009F03A2">
        <w:rPr>
          <w:rFonts w:cs="Arial"/>
          <w:color w:val="000000"/>
          <w:lang w:eastAsia="cs-CZ"/>
        </w:rPr>
        <w:br/>
        <w:t xml:space="preserve">Situaci zkomplikovalo i to, že žena porodila již v sanitce a uvnitř tak bylo novorozeně, které by </w:t>
      </w:r>
      <w:proofErr w:type="gramStart"/>
      <w:r w:rsidRPr="009F03A2">
        <w:rPr>
          <w:rFonts w:cs="Arial"/>
          <w:color w:val="000000"/>
          <w:lang w:eastAsia="cs-CZ"/>
        </w:rPr>
        <w:t>čekal</w:t>
      </w:r>
      <w:proofErr w:type="gramEnd"/>
      <w:r w:rsidRPr="009F03A2">
        <w:rPr>
          <w:rFonts w:cs="Arial"/>
          <w:color w:val="000000"/>
          <w:lang w:eastAsia="cs-CZ"/>
        </w:rPr>
        <w:t xml:space="preserve"> nejspíše smutný osud v případě útoku.</w:t>
      </w:r>
      <w:r w:rsidRPr="009F03A2">
        <w:rPr>
          <w:rFonts w:cs="Arial"/>
          <w:color w:val="000000"/>
          <w:lang w:eastAsia="cs-CZ"/>
        </w:rPr>
        <w:br/>
      </w:r>
      <w:r w:rsidRPr="009F03A2">
        <w:rPr>
          <w:rFonts w:cs="Arial"/>
          <w:color w:val="000000"/>
          <w:lang w:eastAsia="cs-CZ"/>
        </w:rPr>
        <w:br/>
        <w:t xml:space="preserve">Policisté nakonec rozvášněný dav </w:t>
      </w:r>
      <w:proofErr w:type="gramStart"/>
      <w:r w:rsidRPr="009F03A2">
        <w:rPr>
          <w:rFonts w:cs="Arial"/>
          <w:color w:val="000000"/>
          <w:lang w:eastAsia="cs-CZ"/>
        </w:rPr>
        <w:t>zpacifikovali</w:t>
      </w:r>
      <w:proofErr w:type="gramEnd"/>
      <w:r w:rsidRPr="009F03A2">
        <w:rPr>
          <w:rFonts w:cs="Arial"/>
          <w:color w:val="000000"/>
          <w:lang w:eastAsia="cs-CZ"/>
        </w:rPr>
        <w:t>, 9 mužů bylo zatčených, ale incident poukázal na fakt těžkého soužití Romů a Slováků. Mnohé romské osady na Slovensku spíše připomínají středověká obydlí bez základních hygienických vymožeností a policisté v nich často musí zasahovat.</w:t>
      </w:r>
      <w:r w:rsidRPr="009F03A2">
        <w:rPr>
          <w:rFonts w:cs="Arial"/>
          <w:color w:val="000000"/>
          <w:lang w:eastAsia="cs-CZ"/>
        </w:rPr>
        <w:br/>
      </w:r>
      <w:r w:rsidRPr="009F03A2">
        <w:rPr>
          <w:rFonts w:cs="Arial"/>
          <w:color w:val="000000"/>
          <w:lang w:eastAsia="cs-CZ"/>
        </w:rPr>
        <w:br/>
        <w:t>Kromě romské menšiny vzbuzuje napětí i postavení maďarské minority, ke které se hlásí až 10 procent obyvatel Slovenska. V poslední době navíc Slovenskem otřásly demonstrace proti uprchlíkům. Rakousko má v plánu přesunout stovky azylantů právě na Slovensko.</w:t>
      </w:r>
    </w:p>
    <w:p w:rsidR="00350D32" w:rsidRPr="009F03A2" w:rsidRDefault="00350D32" w:rsidP="00350D32">
      <w:pPr>
        <w:rPr>
          <w:rFonts w:cs="Arial"/>
          <w:color w:val="000000"/>
          <w:lang w:eastAsia="cs-CZ"/>
        </w:rPr>
      </w:pPr>
      <w:r w:rsidRPr="009F03A2">
        <w:rPr>
          <w:rFonts w:cs="Arial"/>
          <w:color w:val="000000"/>
          <w:lang w:eastAsia="cs-CZ"/>
        </w:rPr>
        <w:t xml:space="preserve">Zdroj: blesk. </w:t>
      </w:r>
      <w:proofErr w:type="spellStart"/>
      <w:r w:rsidRPr="009F03A2">
        <w:rPr>
          <w:rFonts w:cs="Arial"/>
          <w:color w:val="000000"/>
          <w:lang w:eastAsia="cs-CZ"/>
        </w:rPr>
        <w:t>cz</w:t>
      </w:r>
      <w:proofErr w:type="spellEnd"/>
      <w:r w:rsidRPr="009F03A2">
        <w:rPr>
          <w:rFonts w:cs="Arial"/>
          <w:color w:val="000000"/>
          <w:lang w:eastAsia="cs-CZ"/>
        </w:rPr>
        <w:t xml:space="preserve">, </w:t>
      </w:r>
      <w:proofErr w:type="gramStart"/>
      <w:r w:rsidRPr="009F03A2">
        <w:rPr>
          <w:rFonts w:cs="Arial"/>
          <w:color w:val="000000"/>
          <w:lang w:eastAsia="cs-CZ"/>
        </w:rPr>
        <w:t>4.8.2015</w:t>
      </w:r>
      <w:proofErr w:type="gramEnd"/>
    </w:p>
    <w:p w:rsidR="00350D32" w:rsidRDefault="00350D32" w:rsidP="00350D32">
      <w:pPr>
        <w:rPr>
          <w:rFonts w:cs="Arial"/>
          <w:color w:val="000000"/>
          <w:lang w:eastAsia="cs-CZ"/>
        </w:rPr>
      </w:pPr>
    </w:p>
    <w:p w:rsidR="00350D32" w:rsidRPr="009F03A2" w:rsidRDefault="00350D32" w:rsidP="00350D32">
      <w:pPr>
        <w:rPr>
          <w:rFonts w:cs="Arial"/>
          <w:color w:val="000000"/>
          <w:lang w:eastAsia="cs-CZ"/>
        </w:rPr>
      </w:pPr>
    </w:p>
    <w:p w:rsidR="00350D32" w:rsidRDefault="00350D32" w:rsidP="00C242FD">
      <w:pPr>
        <w:rPr>
          <w:b/>
        </w:rPr>
      </w:pPr>
    </w:p>
    <w:p w:rsidR="00350D32" w:rsidRPr="00C22797" w:rsidRDefault="00350D32" w:rsidP="00350D32">
      <w:pPr>
        <w:jc w:val="right"/>
        <w:rPr>
          <w:b/>
          <w:color w:val="365F91" w:themeColor="accent1" w:themeShade="BF"/>
          <w:u w:val="single"/>
        </w:rPr>
      </w:pPr>
      <w:r w:rsidRPr="00C22797">
        <w:rPr>
          <w:b/>
          <w:color w:val="365F91" w:themeColor="accent1" w:themeShade="BF"/>
          <w:sz w:val="20"/>
          <w:szCs w:val="20"/>
          <w:u w:val="single"/>
        </w:rPr>
        <w:t>Dodatečné informace pro školitele – Jazyk médií</w:t>
      </w:r>
    </w:p>
    <w:p w:rsidR="00350D32" w:rsidRPr="00C22797" w:rsidRDefault="00C22797" w:rsidP="00350D32">
      <w:pPr>
        <w:rPr>
          <w:rFonts w:asciiTheme="majorHAnsi" w:hAnsiTheme="majorHAnsi"/>
          <w:b/>
          <w:color w:val="365F91" w:themeColor="accent1" w:themeShade="BF"/>
          <w:sz w:val="28"/>
          <w:szCs w:val="28"/>
        </w:rPr>
      </w:pPr>
      <w:r w:rsidRPr="00C22797">
        <w:rPr>
          <w:rFonts w:asciiTheme="majorHAnsi" w:hAnsiTheme="majorHAnsi"/>
          <w:b/>
          <w:color w:val="365F91" w:themeColor="accent1" w:themeShade="BF"/>
          <w:sz w:val="28"/>
          <w:szCs w:val="28"/>
        </w:rPr>
        <w:t>Jazyk médií (Kateřina Kadlecová)</w:t>
      </w:r>
    </w:p>
    <w:p w:rsidR="00350D32" w:rsidRPr="00465CE8" w:rsidRDefault="00350D32" w:rsidP="00350D32">
      <w:pPr>
        <w:pStyle w:val="Odstavecseseznamem2"/>
        <w:spacing w:after="0" w:line="240" w:lineRule="auto"/>
        <w:ind w:left="0"/>
        <w:rPr>
          <w:rFonts w:asciiTheme="minorHAnsi" w:hAnsiTheme="minorHAnsi"/>
        </w:rPr>
      </w:pPr>
    </w:p>
    <w:p w:rsidR="00350D32" w:rsidRPr="00465CE8" w:rsidRDefault="00350D32" w:rsidP="00350D32">
      <w:pPr>
        <w:pStyle w:val="Odstavecseseznamem2"/>
        <w:spacing w:after="0" w:line="240" w:lineRule="auto"/>
        <w:ind w:left="0"/>
        <w:rPr>
          <w:rFonts w:asciiTheme="minorHAnsi" w:hAnsiTheme="minorHAnsi"/>
        </w:rPr>
      </w:pPr>
      <w:r w:rsidRPr="00465CE8">
        <w:t xml:space="preserve">Přirozený jazyk se sice vyvíjí, ale způsob jeho užívání v médiích je odjakživa víceméně stejný. Při reflexi jakýchkoli tiskovin, televize, rozhlasu nebo internetu nikdy nesmíme zapomenout, že novináři nechtějí pomocí jazyka jen zpravovat a informovat, vzdělávat a bavit, ale také přesvědčovat: noviny jsou zneužitelné jako nástroj propagandy, což je věc neetická, ale proti jisté míře </w:t>
      </w:r>
      <w:proofErr w:type="spellStart"/>
      <w:r w:rsidRPr="00465CE8">
        <w:t>persvaze</w:t>
      </w:r>
      <w:proofErr w:type="spellEnd"/>
      <w:r w:rsidRPr="00465CE8">
        <w:t xml:space="preserve"> a použití argumentů vlastně nelze nic namítat. Protože kdo z nás nechce v běžných komunikačních situacích dostat publikum, neřkuli protivníka, na svou stranu? </w:t>
      </w:r>
    </w:p>
    <w:p w:rsidR="00350D32" w:rsidRPr="00465CE8" w:rsidRDefault="00350D32" w:rsidP="00350D32">
      <w:pPr>
        <w:pStyle w:val="Odstavecseseznamem2"/>
        <w:spacing w:after="0" w:line="240" w:lineRule="auto"/>
        <w:ind w:left="0"/>
        <w:rPr>
          <w:rFonts w:asciiTheme="minorHAnsi" w:hAnsiTheme="minorHAnsi"/>
        </w:rPr>
      </w:pPr>
    </w:p>
    <w:p w:rsidR="00350D32" w:rsidRPr="00465CE8" w:rsidRDefault="00350D32" w:rsidP="00350D32">
      <w:pPr>
        <w:pStyle w:val="Odstavecseseznamem2"/>
        <w:spacing w:after="0" w:line="240" w:lineRule="auto"/>
        <w:ind w:left="0"/>
        <w:rPr>
          <w:rFonts w:asciiTheme="minorHAnsi" w:hAnsiTheme="minorHAnsi"/>
        </w:rPr>
      </w:pPr>
      <w:r w:rsidRPr="00465CE8">
        <w:t>Podívejme se na jednotlivé novinové tituly – zpravidla u všech dokážeme po pročtení několika málo výtisků určit podle pojetí jednotlivých témat a podle rétoriky, tedy podle používání jazyka, jejich politické sympatie (</w:t>
      </w:r>
      <w:r w:rsidRPr="00465CE8">
        <w:rPr>
          <w:i/>
        </w:rPr>
        <w:t>Lidové noviny</w:t>
      </w:r>
      <w:r w:rsidRPr="00465CE8">
        <w:t xml:space="preserve"> jsou pravicové, </w:t>
      </w:r>
      <w:r w:rsidRPr="00465CE8">
        <w:rPr>
          <w:i/>
        </w:rPr>
        <w:t>Právo</w:t>
      </w:r>
      <w:r w:rsidRPr="00465CE8">
        <w:t xml:space="preserve"> levicové) nebo cílovou skupinu (</w:t>
      </w:r>
      <w:r w:rsidRPr="00465CE8">
        <w:rPr>
          <w:i/>
        </w:rPr>
        <w:t xml:space="preserve">Hospodářské noviny </w:t>
      </w:r>
      <w:r w:rsidRPr="00465CE8">
        <w:t xml:space="preserve">jsou logicky pro zájemce o byznys, </w:t>
      </w:r>
      <w:r w:rsidRPr="00465CE8">
        <w:rPr>
          <w:i/>
        </w:rPr>
        <w:t>Respekt</w:t>
      </w:r>
      <w:r w:rsidRPr="00465CE8">
        <w:t xml:space="preserve"> spíše pro městského intelektuála, </w:t>
      </w:r>
      <w:r w:rsidRPr="00465CE8">
        <w:rPr>
          <w:i/>
        </w:rPr>
        <w:t>Blesk</w:t>
      </w:r>
      <w:r w:rsidRPr="00465CE8">
        <w:t xml:space="preserve"> pro „ženu obecnou“ a „muže z lidu“). Je třeba číst média kriticky a pozorně (tzv. </w:t>
      </w:r>
      <w:proofErr w:type="spellStart"/>
      <w:r w:rsidRPr="00465CE8">
        <w:t>close</w:t>
      </w:r>
      <w:proofErr w:type="spellEnd"/>
      <w:r w:rsidRPr="00465CE8">
        <w:t xml:space="preserve"> </w:t>
      </w:r>
      <w:proofErr w:type="spellStart"/>
      <w:r w:rsidRPr="00465CE8">
        <w:t>reading</w:t>
      </w:r>
      <w:proofErr w:type="spellEnd"/>
      <w:r w:rsidRPr="00465CE8">
        <w:t>) – myslet na to, zda daný titul, nebo sám jeho redaktor, nesleduje svým textem zájmy vydavatele, politické strany nebo „Hradu“. Nedělejme si iluze – média nejsou nestranná.</w:t>
      </w:r>
    </w:p>
    <w:p w:rsidR="00350D32" w:rsidRPr="00465CE8" w:rsidRDefault="00350D32" w:rsidP="00350D32">
      <w:pPr>
        <w:pStyle w:val="Odstavecseseznamem2"/>
        <w:spacing w:after="0" w:line="240" w:lineRule="auto"/>
        <w:ind w:left="0"/>
      </w:pPr>
    </w:p>
    <w:p w:rsidR="00350D32" w:rsidRPr="00465CE8" w:rsidRDefault="00350D32" w:rsidP="00350D32">
      <w:pPr>
        <w:spacing w:line="240" w:lineRule="auto"/>
      </w:pPr>
      <w:r w:rsidRPr="00465CE8">
        <w:t xml:space="preserve">Jazyk médií je stejně různorodý jako čeština sama – užívá různé vrstvy od nespisovné po knižní a archaickou, do stereotypní a banální řeči zpravodajství, plné </w:t>
      </w:r>
      <w:proofErr w:type="spellStart"/>
      <w:r w:rsidRPr="00465CE8">
        <w:t>publicismů</w:t>
      </w:r>
      <w:proofErr w:type="spellEnd"/>
      <w:r w:rsidRPr="00465CE8">
        <w:t xml:space="preserve">, automatismů a klišé, pronikají objevná obrazná pojmenování, synonyma, internacionalismy a cizojazyčné výrazy. </w:t>
      </w:r>
    </w:p>
    <w:p w:rsidR="00350D32" w:rsidRPr="00465CE8" w:rsidRDefault="00350D32" w:rsidP="00350D32">
      <w:pPr>
        <w:pStyle w:val="Zkladntextodsazen"/>
        <w:ind w:left="0"/>
        <w:rPr>
          <w:rFonts w:ascii="Calibri" w:hAnsi="Calibri"/>
          <w:sz w:val="22"/>
          <w:szCs w:val="22"/>
        </w:rPr>
      </w:pPr>
      <w:r w:rsidRPr="00465CE8">
        <w:rPr>
          <w:rFonts w:ascii="Calibri" w:hAnsi="Calibri"/>
          <w:sz w:val="22"/>
          <w:szCs w:val="22"/>
        </w:rPr>
        <w:t xml:space="preserve">Podívejme se na jazykové prostředky, které </w:t>
      </w:r>
      <w:r w:rsidRPr="00465CE8">
        <w:rPr>
          <w:rFonts w:ascii="Calibri" w:hAnsi="Calibri"/>
          <w:b/>
          <w:sz w:val="22"/>
          <w:szCs w:val="22"/>
        </w:rPr>
        <w:t>ve zvýšené míře nesou ideologii</w:t>
      </w:r>
      <w:r w:rsidRPr="00465CE8">
        <w:rPr>
          <w:rFonts w:ascii="Calibri" w:hAnsi="Calibri"/>
          <w:sz w:val="22"/>
          <w:szCs w:val="22"/>
        </w:rPr>
        <w:t xml:space="preserve">, a které tedy ovlivňují a tvarují náš názor. Jsou to především </w:t>
      </w:r>
      <w:proofErr w:type="spellStart"/>
      <w:r w:rsidRPr="00465CE8">
        <w:rPr>
          <w:rFonts w:ascii="Calibri" w:hAnsi="Calibri"/>
          <w:sz w:val="22"/>
          <w:szCs w:val="22"/>
        </w:rPr>
        <w:t>plnovýznamnová</w:t>
      </w:r>
      <w:proofErr w:type="spellEnd"/>
      <w:r w:rsidRPr="00465CE8">
        <w:rPr>
          <w:rFonts w:ascii="Calibri" w:hAnsi="Calibri"/>
          <w:sz w:val="22"/>
          <w:szCs w:val="22"/>
        </w:rPr>
        <w:t xml:space="preserve"> slova (tedy pochopitelně ne předložky, spojky, částice): </w:t>
      </w:r>
    </w:p>
    <w:p w:rsidR="00350D32" w:rsidRPr="00465CE8" w:rsidRDefault="00350D32" w:rsidP="00350D32">
      <w:pPr>
        <w:pStyle w:val="Zkladntextodsazen"/>
        <w:ind w:left="0"/>
        <w:rPr>
          <w:rFonts w:ascii="Calibri" w:hAnsi="Calibri"/>
          <w:i/>
          <w:sz w:val="22"/>
          <w:szCs w:val="22"/>
        </w:rPr>
      </w:pPr>
      <w:r w:rsidRPr="00465CE8">
        <w:rPr>
          <w:rFonts w:ascii="Calibri" w:hAnsi="Calibri"/>
          <w:i/>
          <w:sz w:val="22"/>
          <w:szCs w:val="22"/>
        </w:rPr>
        <w:t xml:space="preserve">Pozor, příklady jsou hypotetické, nebyly </w:t>
      </w:r>
      <w:proofErr w:type="spellStart"/>
      <w:r w:rsidRPr="00465CE8">
        <w:rPr>
          <w:rFonts w:ascii="Calibri" w:hAnsi="Calibri"/>
          <w:i/>
          <w:sz w:val="22"/>
          <w:szCs w:val="22"/>
        </w:rPr>
        <w:t>exceprovány</w:t>
      </w:r>
      <w:proofErr w:type="spellEnd"/>
      <w:r w:rsidRPr="00465CE8">
        <w:rPr>
          <w:rFonts w:ascii="Calibri" w:hAnsi="Calibri"/>
          <w:i/>
          <w:sz w:val="22"/>
          <w:szCs w:val="22"/>
        </w:rPr>
        <w:t xml:space="preserve"> z tisku! </w:t>
      </w:r>
    </w:p>
    <w:p w:rsidR="00350D32" w:rsidRPr="00465CE8" w:rsidRDefault="00350D32" w:rsidP="00350D32">
      <w:pPr>
        <w:pStyle w:val="Zkladntextodsazen"/>
        <w:numPr>
          <w:ilvl w:val="0"/>
          <w:numId w:val="14"/>
        </w:numPr>
        <w:rPr>
          <w:rFonts w:ascii="Calibri" w:hAnsi="Calibri"/>
          <w:b/>
          <w:sz w:val="22"/>
          <w:szCs w:val="22"/>
        </w:rPr>
      </w:pPr>
      <w:r w:rsidRPr="00465CE8">
        <w:rPr>
          <w:rFonts w:asciiTheme="minorHAnsi" w:hAnsiTheme="minorHAnsi"/>
          <w:b/>
          <w:sz w:val="22"/>
          <w:szCs w:val="22"/>
        </w:rPr>
        <w:t>p</w:t>
      </w:r>
      <w:r w:rsidRPr="00465CE8">
        <w:rPr>
          <w:rFonts w:ascii="Calibri" w:hAnsi="Calibri"/>
          <w:b/>
          <w:sz w:val="22"/>
          <w:szCs w:val="22"/>
        </w:rPr>
        <w:t>odstatná jména</w:t>
      </w:r>
      <w:r w:rsidRPr="00465CE8">
        <w:rPr>
          <w:rFonts w:ascii="Calibri" w:hAnsi="Calibri"/>
          <w:sz w:val="22"/>
          <w:szCs w:val="22"/>
        </w:rPr>
        <w:t xml:space="preserve"> – je rozdíl, když </w:t>
      </w:r>
      <w:proofErr w:type="gramStart"/>
      <w:r w:rsidRPr="00465CE8">
        <w:rPr>
          <w:rFonts w:ascii="Calibri" w:hAnsi="Calibri"/>
          <w:sz w:val="22"/>
          <w:szCs w:val="22"/>
        </w:rPr>
        <w:t>napíšeme</w:t>
      </w:r>
      <w:proofErr w:type="gramEnd"/>
      <w:r w:rsidRPr="00465CE8">
        <w:rPr>
          <w:rFonts w:ascii="Calibri" w:hAnsi="Calibri"/>
          <w:sz w:val="22"/>
          <w:szCs w:val="22"/>
        </w:rPr>
        <w:t xml:space="preserve"> </w:t>
      </w:r>
      <w:r w:rsidRPr="00465CE8">
        <w:rPr>
          <w:rFonts w:ascii="Calibri" w:hAnsi="Calibri"/>
          <w:i/>
          <w:sz w:val="22"/>
          <w:szCs w:val="22"/>
        </w:rPr>
        <w:t xml:space="preserve">Dvojice mužů </w:t>
      </w:r>
      <w:proofErr w:type="gramStart"/>
      <w:r w:rsidRPr="00465CE8">
        <w:rPr>
          <w:rFonts w:ascii="Calibri" w:hAnsi="Calibri"/>
          <w:i/>
          <w:sz w:val="22"/>
          <w:szCs w:val="22"/>
        </w:rPr>
        <w:t>byla</w:t>
      </w:r>
      <w:proofErr w:type="gramEnd"/>
      <w:r w:rsidRPr="00465CE8">
        <w:rPr>
          <w:rFonts w:ascii="Calibri" w:hAnsi="Calibri"/>
          <w:i/>
          <w:sz w:val="22"/>
          <w:szCs w:val="22"/>
        </w:rPr>
        <w:t xml:space="preserve"> zadržena policejní hlídkou. / Dva Romové byli zadrženi policejní hlídkou. / Duo cikánů bylo zadrženo policejní hlídkou</w:t>
      </w:r>
      <w:r w:rsidRPr="00465CE8">
        <w:rPr>
          <w:rFonts w:ascii="Calibri" w:hAnsi="Calibri"/>
          <w:sz w:val="22"/>
          <w:szCs w:val="22"/>
        </w:rPr>
        <w:t xml:space="preserve">. – první věta je korektní, druhá nikoli, poslední je psána s despektem, výsměchem a pohrdáním. </w:t>
      </w:r>
    </w:p>
    <w:p w:rsidR="00350D32" w:rsidRPr="00465CE8" w:rsidRDefault="00350D32" w:rsidP="00350D32">
      <w:pPr>
        <w:pStyle w:val="Zkladntextodsazen"/>
        <w:numPr>
          <w:ilvl w:val="0"/>
          <w:numId w:val="14"/>
        </w:numPr>
        <w:rPr>
          <w:rFonts w:ascii="Calibri" w:hAnsi="Calibri"/>
          <w:i/>
          <w:sz w:val="22"/>
          <w:szCs w:val="22"/>
        </w:rPr>
      </w:pPr>
      <w:r w:rsidRPr="00465CE8">
        <w:rPr>
          <w:rFonts w:asciiTheme="minorHAnsi" w:hAnsiTheme="minorHAnsi"/>
          <w:b/>
          <w:sz w:val="22"/>
          <w:szCs w:val="22"/>
        </w:rPr>
        <w:t>p</w:t>
      </w:r>
      <w:r w:rsidRPr="00465CE8">
        <w:rPr>
          <w:rFonts w:ascii="Calibri" w:hAnsi="Calibri"/>
          <w:b/>
          <w:sz w:val="22"/>
          <w:szCs w:val="22"/>
        </w:rPr>
        <w:t xml:space="preserve">řídavná jména a </w:t>
      </w:r>
      <w:r w:rsidRPr="00465CE8">
        <w:rPr>
          <w:rFonts w:ascii="Calibri" w:hAnsi="Calibri"/>
          <w:b/>
          <w:sz w:val="22"/>
          <w:szCs w:val="22"/>
          <w:u w:val="single"/>
        </w:rPr>
        <w:t>slovesa</w:t>
      </w:r>
      <w:r w:rsidRPr="00465CE8">
        <w:rPr>
          <w:rFonts w:ascii="Calibri" w:hAnsi="Calibri"/>
          <w:sz w:val="22"/>
          <w:szCs w:val="22"/>
        </w:rPr>
        <w:t xml:space="preserve"> – zcela totožnou skutečnost může vystihovat sousloví „agresivní Rom“ / „asertivní muž“; je na novináři, jak situaci popíše – </w:t>
      </w:r>
      <w:r w:rsidRPr="00465CE8">
        <w:rPr>
          <w:rFonts w:ascii="Calibri" w:hAnsi="Calibri"/>
          <w:i/>
          <w:sz w:val="22"/>
          <w:szCs w:val="22"/>
        </w:rPr>
        <w:t xml:space="preserve">„Nemáte právo žádat po mně průkaz totožnosti, když chci jen koupit sobě a svému synkovi lístek na koupaliště!“ </w:t>
      </w:r>
      <w:r w:rsidRPr="00465CE8">
        <w:rPr>
          <w:rFonts w:ascii="Calibri" w:hAnsi="Calibri"/>
          <w:i/>
          <w:sz w:val="22"/>
          <w:szCs w:val="22"/>
          <w:u w:val="single"/>
        </w:rPr>
        <w:t xml:space="preserve">vyjel </w:t>
      </w:r>
      <w:r w:rsidRPr="00465CE8">
        <w:rPr>
          <w:rFonts w:ascii="Calibri" w:hAnsi="Calibri"/>
          <w:i/>
          <w:sz w:val="22"/>
          <w:szCs w:val="22"/>
        </w:rPr>
        <w:t xml:space="preserve">na pokladní agresivní Rom. </w:t>
      </w:r>
      <w:r w:rsidRPr="00465CE8">
        <w:rPr>
          <w:rFonts w:ascii="Calibri" w:hAnsi="Calibri"/>
          <w:sz w:val="22"/>
          <w:szCs w:val="22"/>
        </w:rPr>
        <w:t>X</w:t>
      </w:r>
      <w:r w:rsidRPr="00465CE8">
        <w:rPr>
          <w:rFonts w:ascii="Calibri" w:hAnsi="Calibri"/>
          <w:i/>
          <w:sz w:val="22"/>
          <w:szCs w:val="22"/>
        </w:rPr>
        <w:t xml:space="preserve"> „Nemáte právo žádat po mně průkaz totožnosti, když chci jen koupit sobě a svému synkovi lístek na koupaliště,“ </w:t>
      </w:r>
      <w:r w:rsidRPr="00465CE8">
        <w:rPr>
          <w:rFonts w:ascii="Calibri" w:hAnsi="Calibri"/>
          <w:i/>
          <w:sz w:val="22"/>
          <w:szCs w:val="22"/>
          <w:u w:val="single"/>
        </w:rPr>
        <w:t>ohradil se</w:t>
      </w:r>
      <w:r w:rsidRPr="00465CE8">
        <w:rPr>
          <w:rFonts w:ascii="Calibri" w:hAnsi="Calibri"/>
          <w:i/>
          <w:sz w:val="22"/>
          <w:szCs w:val="22"/>
        </w:rPr>
        <w:t xml:space="preserve"> proti požadavku pokladní asertivní muž.</w:t>
      </w:r>
      <w:r w:rsidRPr="00465CE8">
        <w:rPr>
          <w:rFonts w:ascii="Calibri" w:hAnsi="Calibri"/>
          <w:sz w:val="22"/>
          <w:szCs w:val="22"/>
        </w:rPr>
        <w:t xml:space="preserve">) </w:t>
      </w:r>
    </w:p>
    <w:p w:rsidR="00350D32" w:rsidRDefault="00350D32" w:rsidP="00350D32">
      <w:pPr>
        <w:spacing w:line="240" w:lineRule="auto"/>
        <w:jc w:val="both"/>
      </w:pPr>
      <w:r w:rsidRPr="00465CE8">
        <w:t xml:space="preserve">Když už jsme se ocitli u nemístného </w:t>
      </w:r>
      <w:r w:rsidRPr="00465CE8">
        <w:rPr>
          <w:b/>
        </w:rPr>
        <w:t>uvedení rasové příslušnosti</w:t>
      </w:r>
      <w:r w:rsidRPr="00465CE8">
        <w:t xml:space="preserve">, dovolte mi ocitovat jeden mezititulek z rozšířené zprávy z Děčínského deníku, textu s názvem </w:t>
      </w:r>
      <w:r w:rsidRPr="00465CE8">
        <w:rPr>
          <w:i/>
        </w:rPr>
        <w:t>Děčín: Noční napadení na sídlišti!</w:t>
      </w:r>
      <w:r w:rsidRPr="00465CE8">
        <w:t xml:space="preserve">. </w:t>
      </w:r>
      <w:proofErr w:type="spellStart"/>
      <w:r w:rsidRPr="00465CE8">
        <w:t>Mezinadpis</w:t>
      </w:r>
      <w:proofErr w:type="spellEnd"/>
      <w:r w:rsidRPr="00465CE8">
        <w:t xml:space="preserve"> </w:t>
      </w:r>
      <w:r w:rsidRPr="00465CE8">
        <w:rPr>
          <w:i/>
        </w:rPr>
        <w:t>„Romové dohlídnou“</w:t>
      </w:r>
      <w:r w:rsidRPr="00465CE8">
        <w:t xml:space="preserve"> nevhodně zdůrazňuje etnicitu, navíc ve chvíli, kdy věta navazuje na negativní referenci. Představme si situaci, kdy by na místě slova </w:t>
      </w:r>
      <w:r w:rsidRPr="00465CE8">
        <w:rPr>
          <w:i/>
        </w:rPr>
        <w:t>„Romové“</w:t>
      </w:r>
      <w:r w:rsidRPr="00465CE8">
        <w:t xml:space="preserve"> stálo „běloši“, „černoši“ nebo „židé“. Vzhledem k tolikrát prokázané nespravedlivé diskriminaci druhých zmíněných a k holocaustu třetích v řadě by tyto obraty nepřicházely v úvahu z důvodů etických a konvenčních. U </w:t>
      </w:r>
      <w:r w:rsidRPr="00465CE8">
        <w:lastRenderedPageBreak/>
        <w:t>prvního případu by zmínění rasy bylo jaksi redundantní a působilo komicky, i vzhledem k tomu, že v Česku příslušníci bílé rasy představují většinu. Při zdůrazňování etnicity u Romů, sloužícího ideologii kontradikce, si etickou stránku věci řada žurnalistů (a uživatelů jazyka obecně) dosud neuvědomuje.</w:t>
      </w:r>
    </w:p>
    <w:p w:rsidR="00350D32" w:rsidRDefault="00350D32" w:rsidP="00350D32">
      <w:pPr>
        <w:spacing w:line="240" w:lineRule="auto"/>
        <w:jc w:val="both"/>
      </w:pPr>
    </w:p>
    <w:p w:rsidR="00350D32" w:rsidRPr="00465CE8" w:rsidRDefault="00350D32" w:rsidP="00350D32">
      <w:pPr>
        <w:spacing w:line="240" w:lineRule="auto"/>
        <w:jc w:val="both"/>
      </w:pPr>
    </w:p>
    <w:p w:rsidR="00350D32" w:rsidRPr="00465CE8" w:rsidRDefault="00350D32" w:rsidP="00350D32">
      <w:pPr>
        <w:pStyle w:val="Zkladntextodsazen"/>
        <w:numPr>
          <w:ilvl w:val="0"/>
          <w:numId w:val="15"/>
        </w:numPr>
        <w:rPr>
          <w:rFonts w:ascii="Calibri" w:hAnsi="Calibri"/>
          <w:sz w:val="22"/>
          <w:szCs w:val="22"/>
        </w:rPr>
      </w:pPr>
      <w:r w:rsidRPr="00465CE8">
        <w:rPr>
          <w:rFonts w:asciiTheme="minorHAnsi" w:hAnsiTheme="minorHAnsi"/>
          <w:sz w:val="22"/>
          <w:szCs w:val="22"/>
        </w:rPr>
        <w:t>i</w:t>
      </w:r>
      <w:r w:rsidRPr="00465CE8">
        <w:rPr>
          <w:rFonts w:ascii="Calibri" w:hAnsi="Calibri"/>
          <w:sz w:val="22"/>
          <w:szCs w:val="22"/>
        </w:rPr>
        <w:t xml:space="preserve">deologii dále nesou </w:t>
      </w:r>
      <w:r w:rsidRPr="00465CE8">
        <w:rPr>
          <w:rFonts w:ascii="Calibri" w:hAnsi="Calibri"/>
          <w:b/>
          <w:sz w:val="22"/>
          <w:szCs w:val="22"/>
        </w:rPr>
        <w:t xml:space="preserve">zájmena </w:t>
      </w:r>
      <w:r w:rsidRPr="00465CE8">
        <w:rPr>
          <w:rFonts w:ascii="Calibri" w:hAnsi="Calibri"/>
          <w:sz w:val="22"/>
          <w:szCs w:val="22"/>
        </w:rPr>
        <w:t>– napíše-li šéfredaktor v </w:t>
      </w:r>
      <w:r w:rsidRPr="00465CE8">
        <w:rPr>
          <w:rFonts w:ascii="Calibri" w:hAnsi="Calibri"/>
          <w:i/>
          <w:sz w:val="22"/>
          <w:szCs w:val="22"/>
        </w:rPr>
        <w:t>úvodníku „Myslíme</w:t>
      </w:r>
      <w:r w:rsidRPr="00465CE8">
        <w:rPr>
          <w:rFonts w:ascii="Calibri" w:hAnsi="Calibri"/>
          <w:i/>
          <w:sz w:val="22"/>
          <w:szCs w:val="22"/>
          <w:u w:val="single"/>
        </w:rPr>
        <w:t xml:space="preserve"> </w:t>
      </w:r>
      <w:r w:rsidRPr="00465CE8">
        <w:rPr>
          <w:rFonts w:ascii="Calibri" w:hAnsi="Calibri"/>
          <w:i/>
          <w:sz w:val="22"/>
          <w:szCs w:val="22"/>
        </w:rPr>
        <w:t>si</w:t>
      </w:r>
      <w:r w:rsidRPr="00465CE8">
        <w:rPr>
          <w:rFonts w:ascii="Calibri" w:hAnsi="Calibri"/>
          <w:i/>
          <w:sz w:val="22"/>
          <w:szCs w:val="22"/>
          <w:u w:val="single"/>
        </w:rPr>
        <w:t>,</w:t>
      </w:r>
      <w:r w:rsidRPr="00465CE8">
        <w:rPr>
          <w:rFonts w:ascii="Calibri" w:hAnsi="Calibri"/>
          <w:i/>
          <w:sz w:val="22"/>
          <w:szCs w:val="22"/>
        </w:rPr>
        <w:t xml:space="preserve"> že Romové s námi žít v jednom městě nemohou“</w:t>
      </w:r>
      <w:r w:rsidRPr="00465CE8">
        <w:rPr>
          <w:rFonts w:ascii="Calibri" w:hAnsi="Calibri"/>
          <w:sz w:val="22"/>
          <w:szCs w:val="22"/>
        </w:rPr>
        <w:t xml:space="preserve">, je to jiné, než kdyby použil jednotné číslo u slovesa a zájmena. Takto se zaštiťuje hypotetickou skupinou, která je stejného názoru, a výpověď má zdánlivě větší sílu a váhu – jen díky jedinému přidanému písmenku v koncovce slovesa.   </w:t>
      </w:r>
    </w:p>
    <w:p w:rsidR="00350D32" w:rsidRPr="00465CE8" w:rsidRDefault="00350D32" w:rsidP="00350D32">
      <w:pPr>
        <w:pStyle w:val="Zkladntextodsazen"/>
        <w:numPr>
          <w:ilvl w:val="0"/>
          <w:numId w:val="15"/>
        </w:numPr>
        <w:rPr>
          <w:rFonts w:ascii="Calibri" w:hAnsi="Calibri"/>
          <w:sz w:val="22"/>
          <w:szCs w:val="22"/>
        </w:rPr>
      </w:pPr>
      <w:r w:rsidRPr="00465CE8">
        <w:rPr>
          <w:rFonts w:asciiTheme="minorHAnsi" w:hAnsiTheme="minorHAnsi"/>
          <w:b/>
          <w:sz w:val="22"/>
          <w:szCs w:val="22"/>
        </w:rPr>
        <w:t>n</w:t>
      </w:r>
      <w:r w:rsidRPr="00465CE8">
        <w:rPr>
          <w:rFonts w:ascii="Calibri" w:hAnsi="Calibri"/>
          <w:b/>
          <w:sz w:val="22"/>
          <w:szCs w:val="22"/>
        </w:rPr>
        <w:t xml:space="preserve">ízký a vysoký styl, spisovnost/nespisovnost, formálnost/neformálnost </w:t>
      </w:r>
      <w:r w:rsidRPr="00465CE8">
        <w:rPr>
          <w:rFonts w:ascii="Calibri" w:hAnsi="Calibri"/>
          <w:sz w:val="22"/>
          <w:szCs w:val="22"/>
        </w:rPr>
        <w:t xml:space="preserve">– představte si, jak novinář cituje romského demonstranta. Nahrávku jeho hlasu může z diktafonu přepsat buď doslova, nebo ji stylově upravit, jak se to v praxi běžně dělá: </w:t>
      </w:r>
    </w:p>
    <w:p w:rsidR="00350D32" w:rsidRPr="00465CE8" w:rsidRDefault="00350D32" w:rsidP="00350D32">
      <w:pPr>
        <w:pStyle w:val="Zkladntextodsazen"/>
        <w:ind w:left="0"/>
        <w:rPr>
          <w:rFonts w:ascii="Calibri" w:hAnsi="Calibri"/>
          <w:sz w:val="22"/>
          <w:szCs w:val="22"/>
        </w:rPr>
      </w:pPr>
      <w:r w:rsidRPr="00465CE8">
        <w:rPr>
          <w:rFonts w:ascii="Calibri" w:hAnsi="Calibri"/>
          <w:i/>
          <w:sz w:val="22"/>
          <w:szCs w:val="22"/>
        </w:rPr>
        <w:t>„</w:t>
      </w:r>
      <w:proofErr w:type="spellStart"/>
      <w:r w:rsidRPr="00465CE8">
        <w:rPr>
          <w:rFonts w:ascii="Calibri" w:hAnsi="Calibri"/>
          <w:i/>
          <w:sz w:val="22"/>
          <w:szCs w:val="22"/>
        </w:rPr>
        <w:t>Dyk</w:t>
      </w:r>
      <w:proofErr w:type="spellEnd"/>
      <w:r w:rsidRPr="00465CE8">
        <w:rPr>
          <w:rFonts w:ascii="Calibri" w:hAnsi="Calibri"/>
          <w:i/>
          <w:sz w:val="22"/>
          <w:szCs w:val="22"/>
        </w:rPr>
        <w:t xml:space="preserve"> </w:t>
      </w:r>
      <w:proofErr w:type="spellStart"/>
      <w:r w:rsidRPr="00465CE8">
        <w:rPr>
          <w:rFonts w:ascii="Calibri" w:hAnsi="Calibri"/>
          <w:i/>
          <w:sz w:val="22"/>
          <w:szCs w:val="22"/>
        </w:rPr>
        <w:t>sme</w:t>
      </w:r>
      <w:proofErr w:type="spellEnd"/>
      <w:r w:rsidRPr="00465CE8">
        <w:rPr>
          <w:rFonts w:ascii="Calibri" w:hAnsi="Calibri"/>
          <w:i/>
          <w:sz w:val="22"/>
          <w:szCs w:val="22"/>
        </w:rPr>
        <w:t xml:space="preserve"> nikomu nic neudělali, more, spěj nám tady </w:t>
      </w:r>
      <w:proofErr w:type="gramStart"/>
      <w:r w:rsidRPr="00465CE8">
        <w:rPr>
          <w:rFonts w:ascii="Calibri" w:hAnsi="Calibri"/>
          <w:i/>
          <w:sz w:val="22"/>
          <w:szCs w:val="22"/>
        </w:rPr>
        <w:t>malý</w:t>
      </w:r>
      <w:proofErr w:type="gramEnd"/>
      <w:r w:rsidRPr="00465CE8">
        <w:rPr>
          <w:rFonts w:ascii="Calibri" w:hAnsi="Calibri"/>
          <w:i/>
          <w:sz w:val="22"/>
          <w:szCs w:val="22"/>
        </w:rPr>
        <w:t xml:space="preserve"> děti a </w:t>
      </w:r>
      <w:proofErr w:type="spellStart"/>
      <w:r w:rsidRPr="00465CE8">
        <w:rPr>
          <w:rFonts w:ascii="Calibri" w:hAnsi="Calibri"/>
          <w:i/>
          <w:sz w:val="22"/>
          <w:szCs w:val="22"/>
        </w:rPr>
        <w:t>voni</w:t>
      </w:r>
      <w:proofErr w:type="spellEnd"/>
      <w:r w:rsidRPr="00465CE8">
        <w:rPr>
          <w:rFonts w:ascii="Calibri" w:hAnsi="Calibri"/>
          <w:i/>
          <w:sz w:val="22"/>
          <w:szCs w:val="22"/>
        </w:rPr>
        <w:t xml:space="preserve"> nám tu </w:t>
      </w:r>
      <w:proofErr w:type="spellStart"/>
      <w:r w:rsidRPr="00465CE8">
        <w:rPr>
          <w:rFonts w:ascii="Calibri" w:hAnsi="Calibri"/>
          <w:i/>
          <w:sz w:val="22"/>
          <w:szCs w:val="22"/>
        </w:rPr>
        <w:t>mašírujou</w:t>
      </w:r>
      <w:proofErr w:type="spellEnd"/>
      <w:r w:rsidRPr="00465CE8">
        <w:rPr>
          <w:rFonts w:ascii="Calibri" w:hAnsi="Calibri"/>
          <w:i/>
          <w:sz w:val="22"/>
          <w:szCs w:val="22"/>
        </w:rPr>
        <w:t xml:space="preserve"> pod </w:t>
      </w:r>
      <w:proofErr w:type="spellStart"/>
      <w:r w:rsidRPr="00465CE8">
        <w:rPr>
          <w:rFonts w:ascii="Calibri" w:hAnsi="Calibri"/>
          <w:i/>
          <w:sz w:val="22"/>
          <w:szCs w:val="22"/>
        </w:rPr>
        <w:t>oknama</w:t>
      </w:r>
      <w:proofErr w:type="spellEnd"/>
      <w:r w:rsidRPr="00465CE8">
        <w:rPr>
          <w:rFonts w:ascii="Calibri" w:hAnsi="Calibri"/>
          <w:i/>
          <w:sz w:val="22"/>
          <w:szCs w:val="22"/>
        </w:rPr>
        <w:t xml:space="preserve"> jak za Hitlera!“ X „</w:t>
      </w:r>
      <w:proofErr w:type="spellStart"/>
      <w:r w:rsidRPr="00465CE8">
        <w:rPr>
          <w:rFonts w:ascii="Calibri" w:hAnsi="Calibri"/>
          <w:i/>
          <w:sz w:val="22"/>
          <w:szCs w:val="22"/>
        </w:rPr>
        <w:t>Nikdomu</w:t>
      </w:r>
      <w:proofErr w:type="spellEnd"/>
      <w:r w:rsidRPr="00465CE8">
        <w:rPr>
          <w:rFonts w:ascii="Calibri" w:hAnsi="Calibri"/>
          <w:i/>
          <w:sz w:val="22"/>
          <w:szCs w:val="22"/>
        </w:rPr>
        <w:t xml:space="preserve"> jsme přece nic neudělali. Spí tady malé děti a oni nám pochodují pod okny jako za Hitlera.“</w:t>
      </w:r>
      <w:r w:rsidRPr="00465CE8">
        <w:rPr>
          <w:rFonts w:ascii="Calibri" w:hAnsi="Calibri"/>
          <w:sz w:val="22"/>
          <w:szCs w:val="22"/>
        </w:rPr>
        <w:t xml:space="preserve"> Citace ve vyšším stylu vzbudí větší důvěru, sympatie, porozumění; první citace naopak poukazuje na domnělou nevzdělanost, jednoduchost mluvčího.</w:t>
      </w:r>
    </w:p>
    <w:p w:rsidR="00350D32" w:rsidRPr="00465CE8" w:rsidRDefault="00350D32" w:rsidP="00350D32">
      <w:pPr>
        <w:pStyle w:val="Zkladntextodsazen"/>
        <w:numPr>
          <w:ilvl w:val="0"/>
          <w:numId w:val="16"/>
        </w:numPr>
        <w:rPr>
          <w:rFonts w:ascii="Calibri" w:hAnsi="Calibri"/>
          <w:sz w:val="22"/>
          <w:szCs w:val="22"/>
        </w:rPr>
      </w:pPr>
      <w:r w:rsidRPr="00465CE8">
        <w:rPr>
          <w:rFonts w:asciiTheme="minorHAnsi" w:hAnsiTheme="minorHAnsi"/>
          <w:color w:val="000000"/>
          <w:sz w:val="22"/>
          <w:szCs w:val="22"/>
        </w:rPr>
        <w:t>i</w:t>
      </w:r>
      <w:r w:rsidRPr="00465CE8">
        <w:rPr>
          <w:rFonts w:ascii="Calibri" w:hAnsi="Calibri"/>
          <w:color w:val="000000"/>
          <w:sz w:val="22"/>
          <w:szCs w:val="22"/>
        </w:rPr>
        <w:t xml:space="preserve">deologii často obsahují </w:t>
      </w:r>
      <w:r w:rsidRPr="00465CE8">
        <w:rPr>
          <w:rFonts w:ascii="Calibri" w:hAnsi="Calibri"/>
          <w:b/>
          <w:color w:val="000000"/>
          <w:sz w:val="22"/>
          <w:szCs w:val="22"/>
        </w:rPr>
        <w:t xml:space="preserve">metafory a jiné básnické </w:t>
      </w:r>
      <w:proofErr w:type="spellStart"/>
      <w:r w:rsidRPr="00465CE8">
        <w:rPr>
          <w:rFonts w:ascii="Calibri" w:hAnsi="Calibri"/>
          <w:b/>
          <w:color w:val="000000"/>
          <w:sz w:val="22"/>
          <w:szCs w:val="22"/>
        </w:rPr>
        <w:t>prostředy</w:t>
      </w:r>
      <w:proofErr w:type="spellEnd"/>
      <w:r w:rsidRPr="00465CE8">
        <w:rPr>
          <w:rFonts w:ascii="Calibri" w:hAnsi="Calibri"/>
          <w:b/>
          <w:color w:val="000000"/>
          <w:sz w:val="22"/>
          <w:szCs w:val="22"/>
        </w:rPr>
        <w:t xml:space="preserve">, hyperboly čili literární nadsázky, idiomy a frazémy </w:t>
      </w:r>
      <w:r w:rsidRPr="00465CE8">
        <w:rPr>
          <w:rFonts w:ascii="Calibri" w:hAnsi="Calibri"/>
          <w:sz w:val="22"/>
          <w:szCs w:val="22"/>
        </w:rPr>
        <w:t xml:space="preserve">(přísloví, rčení, pořekadla, ustálená slovní spojení) </w:t>
      </w:r>
      <w:r w:rsidRPr="00465CE8">
        <w:rPr>
          <w:rFonts w:ascii="Calibri" w:hAnsi="Calibri"/>
          <w:b/>
          <w:color w:val="000000"/>
          <w:sz w:val="22"/>
          <w:szCs w:val="22"/>
        </w:rPr>
        <w:t>užívané zpravidla ironicky, intertextové reference, citace a argumenty</w:t>
      </w:r>
      <w:r w:rsidRPr="00465CE8">
        <w:rPr>
          <w:rFonts w:ascii="Calibri" w:hAnsi="Calibri"/>
          <w:sz w:val="22"/>
          <w:szCs w:val="22"/>
        </w:rPr>
        <w:t>.</w:t>
      </w:r>
    </w:p>
    <w:p w:rsidR="00350D32" w:rsidRPr="00465CE8" w:rsidRDefault="00350D32" w:rsidP="00350D32">
      <w:pPr>
        <w:pStyle w:val="Zkladntextodsazen"/>
        <w:numPr>
          <w:ilvl w:val="0"/>
          <w:numId w:val="16"/>
        </w:numPr>
        <w:rPr>
          <w:rFonts w:ascii="Calibri" w:hAnsi="Calibri"/>
          <w:sz w:val="22"/>
          <w:szCs w:val="22"/>
        </w:rPr>
      </w:pPr>
      <w:r w:rsidRPr="00465CE8">
        <w:rPr>
          <w:rFonts w:asciiTheme="minorHAnsi" w:hAnsiTheme="minorHAnsi"/>
          <w:sz w:val="22"/>
          <w:szCs w:val="22"/>
        </w:rPr>
        <w:t>r</w:t>
      </w:r>
      <w:r w:rsidRPr="00465CE8">
        <w:rPr>
          <w:rFonts w:ascii="Calibri" w:hAnsi="Calibri"/>
          <w:sz w:val="22"/>
          <w:szCs w:val="22"/>
        </w:rPr>
        <w:t xml:space="preserve">oli hrají i </w:t>
      </w:r>
      <w:r w:rsidRPr="00465CE8">
        <w:rPr>
          <w:rFonts w:ascii="Calibri" w:hAnsi="Calibri"/>
          <w:b/>
          <w:sz w:val="22"/>
          <w:szCs w:val="22"/>
        </w:rPr>
        <w:t>interpunkční znaménka</w:t>
      </w:r>
      <w:r w:rsidRPr="00465CE8">
        <w:rPr>
          <w:rFonts w:ascii="Calibri" w:hAnsi="Calibri"/>
          <w:sz w:val="22"/>
          <w:szCs w:val="22"/>
        </w:rPr>
        <w:t xml:space="preserve"> na konci vět – ať už otazníky u řečnických otázek, nebo vykřičníky u exklamací. Podívejme se na titulek zprávy </w:t>
      </w:r>
      <w:r w:rsidRPr="00465CE8">
        <w:rPr>
          <w:rFonts w:ascii="Calibri" w:hAnsi="Calibri"/>
          <w:i/>
          <w:sz w:val="22"/>
          <w:szCs w:val="22"/>
        </w:rPr>
        <w:t>Děčín: Noční napadení na sídlišti!</w:t>
      </w:r>
      <w:r w:rsidRPr="00465CE8">
        <w:rPr>
          <w:rFonts w:ascii="Calibri" w:hAnsi="Calibri"/>
          <w:sz w:val="22"/>
          <w:szCs w:val="22"/>
        </w:rPr>
        <w:t>. Kritického čtenáře by měl zarazit a varovat – vykřičník za nadpisem není pro celkové porozumění textu nezbytný a jeho přítomnost slibuje dávku emocí, jež budou v textu obsaženy. Tento stav je pro žánr zprávy nežádoucí a naznačuje, lidově řečeno, bulvární charakter materiálu.</w:t>
      </w:r>
    </w:p>
    <w:p w:rsidR="00350D32" w:rsidRPr="00465CE8" w:rsidRDefault="00350D32" w:rsidP="00350D32">
      <w:pPr>
        <w:pStyle w:val="Zkladntextodsazen"/>
        <w:numPr>
          <w:ilvl w:val="0"/>
          <w:numId w:val="16"/>
        </w:numPr>
        <w:rPr>
          <w:rFonts w:ascii="Calibri" w:hAnsi="Calibri"/>
          <w:sz w:val="22"/>
          <w:szCs w:val="22"/>
        </w:rPr>
      </w:pPr>
      <w:r w:rsidRPr="00465CE8">
        <w:rPr>
          <w:rFonts w:asciiTheme="minorHAnsi" w:hAnsiTheme="minorHAnsi"/>
          <w:sz w:val="22"/>
          <w:szCs w:val="22"/>
        </w:rPr>
        <w:t>s</w:t>
      </w:r>
      <w:r w:rsidRPr="00465CE8">
        <w:rPr>
          <w:rFonts w:ascii="Calibri" w:hAnsi="Calibri"/>
          <w:sz w:val="22"/>
          <w:szCs w:val="22"/>
        </w:rPr>
        <w:t xml:space="preserve"> bulvárností a populismem souvisí i </w:t>
      </w:r>
      <w:r w:rsidRPr="00465CE8">
        <w:rPr>
          <w:rFonts w:ascii="Calibri" w:hAnsi="Calibri"/>
          <w:b/>
          <w:sz w:val="22"/>
          <w:szCs w:val="22"/>
        </w:rPr>
        <w:t>bojová rétorika článků</w:t>
      </w:r>
      <w:r w:rsidRPr="00465CE8">
        <w:rPr>
          <w:rFonts w:ascii="Calibri" w:hAnsi="Calibri"/>
          <w:sz w:val="22"/>
          <w:szCs w:val="22"/>
        </w:rPr>
        <w:t xml:space="preserve"> – emocemi nabité výrazy a sousloví jako </w:t>
      </w:r>
      <w:r w:rsidRPr="00465CE8">
        <w:rPr>
          <w:rFonts w:ascii="Calibri" w:hAnsi="Calibri"/>
          <w:i/>
          <w:sz w:val="22"/>
          <w:szCs w:val="22"/>
        </w:rPr>
        <w:t>„bojovat s minoritami a vyhnat je za hranice města“</w:t>
      </w:r>
      <w:r w:rsidRPr="00465CE8">
        <w:rPr>
          <w:rFonts w:ascii="Calibri" w:hAnsi="Calibri"/>
          <w:sz w:val="22"/>
          <w:szCs w:val="22"/>
        </w:rPr>
        <w:t xml:space="preserve">, </w:t>
      </w:r>
      <w:r w:rsidRPr="00465CE8">
        <w:rPr>
          <w:rFonts w:ascii="Calibri" w:hAnsi="Calibri"/>
          <w:i/>
          <w:sz w:val="22"/>
          <w:szCs w:val="22"/>
        </w:rPr>
        <w:t>„sousedská válka proti cikánům“</w:t>
      </w:r>
      <w:r w:rsidRPr="00465CE8">
        <w:rPr>
          <w:rFonts w:ascii="Calibri" w:hAnsi="Calibri"/>
          <w:sz w:val="22"/>
          <w:szCs w:val="22"/>
        </w:rPr>
        <w:t xml:space="preserve">, </w:t>
      </w:r>
      <w:r w:rsidRPr="00465CE8">
        <w:rPr>
          <w:rFonts w:ascii="Calibri" w:hAnsi="Calibri"/>
          <w:i/>
          <w:sz w:val="22"/>
          <w:szCs w:val="22"/>
        </w:rPr>
        <w:t>„před jejich domy to vypadá jako na bitevním poli, jako by to tam rozjezdily tanky“</w:t>
      </w:r>
      <w:r w:rsidRPr="00465CE8">
        <w:rPr>
          <w:rFonts w:ascii="Calibri" w:hAnsi="Calibri"/>
          <w:sz w:val="22"/>
          <w:szCs w:val="22"/>
        </w:rPr>
        <w:t xml:space="preserve"> atd. dobré atmosféře v obci nepomohou. </w:t>
      </w:r>
    </w:p>
    <w:p w:rsidR="00350D32" w:rsidRPr="00465CE8" w:rsidRDefault="00350D32" w:rsidP="00350D32">
      <w:pPr>
        <w:spacing w:line="240" w:lineRule="auto"/>
      </w:pPr>
    </w:p>
    <w:p w:rsidR="00350D32" w:rsidRDefault="00350D32" w:rsidP="00C242FD">
      <w:pPr>
        <w:rPr>
          <w:b/>
        </w:rPr>
      </w:pPr>
    </w:p>
    <w:p w:rsidR="00350D32" w:rsidRDefault="00350D32" w:rsidP="00C242FD">
      <w:pPr>
        <w:rPr>
          <w:b/>
        </w:rPr>
      </w:pPr>
    </w:p>
    <w:p w:rsidR="00350D32" w:rsidRDefault="00350D32" w:rsidP="00C242FD">
      <w:pPr>
        <w:rPr>
          <w:b/>
        </w:rPr>
      </w:pPr>
    </w:p>
    <w:p w:rsidR="00350D32" w:rsidRDefault="00350D32" w:rsidP="00C242FD">
      <w:pPr>
        <w:rPr>
          <w:b/>
        </w:rPr>
      </w:pPr>
    </w:p>
    <w:p w:rsidR="00CF2210" w:rsidRPr="00CF2210" w:rsidRDefault="00CF2210">
      <w:pPr>
        <w:rPr>
          <w:b/>
        </w:rPr>
      </w:pPr>
    </w:p>
    <w:sectPr w:rsidR="00CF2210" w:rsidRPr="00CF2210" w:rsidSect="006B04A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75B" w:rsidRDefault="00D0475B" w:rsidP="00D0475B">
      <w:pPr>
        <w:spacing w:after="0" w:line="240" w:lineRule="auto"/>
      </w:pPr>
      <w:r>
        <w:separator/>
      </w:r>
    </w:p>
  </w:endnote>
  <w:endnote w:type="continuationSeparator" w:id="0">
    <w:p w:rsidR="00D0475B" w:rsidRDefault="00D0475B" w:rsidP="00D04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oxima Nova Rg">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C7" w:rsidRDefault="002250C7" w:rsidP="002250C7">
    <w:pPr>
      <w:pStyle w:val="Zpat"/>
    </w:pPr>
  </w:p>
  <w:p w:rsidR="002250C7" w:rsidRDefault="002250C7" w:rsidP="002250C7">
    <w:pPr>
      <w:pStyle w:val="Zpat"/>
    </w:pPr>
    <w:r w:rsidRPr="000A1513">
      <w:rPr>
        <w:noProof/>
        <w:lang w:eastAsia="cs-CZ"/>
      </w:rPr>
      <w:drawing>
        <wp:inline distT="0" distB="0" distL="0" distR="0">
          <wp:extent cx="4762500" cy="541020"/>
          <wp:effectExtent l="0" t="0" r="0" b="0"/>
          <wp:docPr id="1" name="obrázek 11" descr="C:\Users\integrace\Desktop\antirumor\společně proti rasismu\publicita\loga-fondnno-nros-partnestvi-eeagrants-mala1-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tegrace\Desktop\antirumor\společně proti rasismu\publicita\loga-fondnno-nros-partnestvi-eeagrants-mala1-rgb.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541020"/>
                  </a:xfrm>
                  <a:prstGeom prst="rect">
                    <a:avLst/>
                  </a:prstGeom>
                  <a:noFill/>
                  <a:ln w="9525">
                    <a:noFill/>
                    <a:miter lim="800000"/>
                    <a:headEnd/>
                    <a:tailEnd/>
                  </a:ln>
                </pic:spPr>
              </pic:pic>
            </a:graphicData>
          </a:graphic>
        </wp:inline>
      </w:drawing>
    </w:r>
    <w:r w:rsidRPr="000A1513">
      <w:rPr>
        <w:noProof/>
        <w:lang w:eastAsia="cs-CZ"/>
      </w:rPr>
      <w:drawing>
        <wp:anchor distT="0" distB="0" distL="114300" distR="114300" simplePos="0" relativeHeight="251659264" behindDoc="0" locked="0" layoutInCell="1" allowOverlap="1">
          <wp:simplePos x="0" y="0"/>
          <wp:positionH relativeFrom="column">
            <wp:posOffset>4843780</wp:posOffset>
          </wp:positionH>
          <wp:positionV relativeFrom="paragraph">
            <wp:posOffset>118110</wp:posOffset>
          </wp:positionV>
          <wp:extent cx="1076325" cy="419100"/>
          <wp:effectExtent l="0" t="0" r="0" b="0"/>
          <wp:wrapNone/>
          <wp:docPr id="1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00" cy="421640"/>
                  </a:xfrm>
                  <a:prstGeom prst="rect">
                    <a:avLst/>
                  </a:prstGeom>
                  <a:noFill/>
                  <a:ln>
                    <a:noFill/>
                  </a:ln>
                </pic:spPr>
              </pic:pic>
            </a:graphicData>
          </a:graphic>
        </wp:anchor>
      </w:drawing>
    </w:r>
  </w:p>
  <w:p w:rsidR="002250C7" w:rsidRPr="00787BF0" w:rsidRDefault="002250C7" w:rsidP="002250C7">
    <w:pPr>
      <w:pStyle w:val="Pa0"/>
      <w:jc w:val="center"/>
      <w:rPr>
        <w:rFonts w:asciiTheme="majorHAnsi" w:hAnsiTheme="majorHAnsi"/>
        <w:b/>
        <w:noProof/>
        <w:color w:val="808080"/>
      </w:rPr>
    </w:pPr>
    <w:r w:rsidRPr="00787BF0">
      <w:rPr>
        <w:rStyle w:val="A0"/>
        <w:rFonts w:asciiTheme="majorHAnsi" w:hAnsiTheme="majorHAnsi"/>
      </w:rPr>
      <w:t>Realizováno v rámci projektu „Společně proti rasismu“.</w:t>
    </w:r>
    <w:r w:rsidRPr="00787BF0">
      <w:rPr>
        <w:rFonts w:asciiTheme="majorHAnsi" w:hAnsiTheme="majorHAnsi" w:cs="Proxima Nova Rg"/>
        <w:color w:val="000000"/>
        <w:sz w:val="14"/>
        <w:szCs w:val="14"/>
      </w:rPr>
      <w:t xml:space="preserve"> </w:t>
    </w:r>
    <w:r w:rsidRPr="00787BF0">
      <w:rPr>
        <w:rStyle w:val="A0"/>
        <w:rFonts w:asciiTheme="majorHAnsi" w:hAnsiTheme="majorHAnsi"/>
      </w:rPr>
      <w:t>Podpořeno grantem z Islandu, Lichtenštejnska a Norska v rámci EHP fondů.</w:t>
    </w:r>
  </w:p>
  <w:p w:rsidR="002250C7" w:rsidRDefault="002250C7" w:rsidP="002250C7">
    <w:pPr>
      <w:pStyle w:val="Zhlav"/>
      <w:jc w:val="center"/>
    </w:pPr>
    <w:r w:rsidRPr="00787BF0">
      <w:rPr>
        <w:rStyle w:val="A0"/>
        <w:rFonts w:asciiTheme="majorHAnsi" w:hAnsiTheme="majorHAnsi"/>
      </w:rPr>
      <w:t>www.fondnno.cz | www.eeagrants.cz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75B" w:rsidRDefault="00D0475B" w:rsidP="00D0475B">
      <w:pPr>
        <w:spacing w:after="0" w:line="240" w:lineRule="auto"/>
      </w:pPr>
      <w:r>
        <w:separator/>
      </w:r>
    </w:p>
  </w:footnote>
  <w:footnote w:type="continuationSeparator" w:id="0">
    <w:p w:rsidR="00D0475B" w:rsidRDefault="00D0475B" w:rsidP="00D0475B">
      <w:pPr>
        <w:spacing w:after="0" w:line="240" w:lineRule="auto"/>
      </w:pPr>
      <w:r>
        <w:continuationSeparator/>
      </w:r>
    </w:p>
  </w:footnote>
  <w:footnote w:id="1">
    <w:p w:rsidR="00D0475B" w:rsidRDefault="00D0475B">
      <w:pPr>
        <w:pStyle w:val="Textpoznpodarou"/>
      </w:pPr>
      <w:r>
        <w:rPr>
          <w:rStyle w:val="Znakapoznpodarou"/>
        </w:rPr>
        <w:footnoteRef/>
      </w:r>
      <w:r>
        <w:t xml:space="preserve"> </w:t>
      </w:r>
      <w:proofErr w:type="spellStart"/>
      <w:r>
        <w:t>Opinion</w:t>
      </w:r>
      <w:proofErr w:type="spellEnd"/>
      <w:r>
        <w:t xml:space="preserve"> </w:t>
      </w:r>
      <w:proofErr w:type="spellStart"/>
      <w:r>
        <w:t>makery</w:t>
      </w:r>
      <w:proofErr w:type="spellEnd"/>
      <w:r>
        <w:t xml:space="preserve"> rozumíme všechny ty, kteří chtějí a mohou ovlivnit klima v komunitě, ve které se pohybují. Jde např. o pedagogické pracovníky/</w:t>
      </w:r>
      <w:proofErr w:type="spellStart"/>
      <w:r>
        <w:t>ce</w:t>
      </w:r>
      <w:proofErr w:type="spellEnd"/>
      <w:r>
        <w:t>, úředníky/ce, sociální pracovníky/</w:t>
      </w:r>
      <w:proofErr w:type="spellStart"/>
      <w:r>
        <w:t>ce</w:t>
      </w:r>
      <w:proofErr w:type="spellEnd"/>
      <w:r>
        <w:t>, policisty/</w:t>
      </w:r>
      <w:proofErr w:type="spellStart"/>
      <w:r>
        <w:t>ky</w:t>
      </w:r>
      <w:proofErr w:type="spellEnd"/>
      <w:r>
        <w:t xml:space="preserve"> a zástupce/</w:t>
      </w:r>
      <w:proofErr w:type="spellStart"/>
      <w:r>
        <w:t>kyně</w:t>
      </w:r>
      <w:proofErr w:type="spellEnd"/>
      <w:r>
        <w:t xml:space="preserve"> NNO 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C7" w:rsidRPr="000A1513" w:rsidRDefault="002250C7" w:rsidP="002250C7">
    <w:pPr>
      <w:spacing w:line="240" w:lineRule="auto"/>
      <w:jc w:val="center"/>
      <w:rPr>
        <w:b/>
        <w:color w:val="548DD4" w:themeColor="text2" w:themeTint="99"/>
        <w:sz w:val="28"/>
        <w:szCs w:val="28"/>
      </w:rPr>
    </w:pPr>
    <w:r w:rsidRPr="000A1513">
      <w:rPr>
        <w:b/>
        <w:color w:val="548DD4" w:themeColor="text2" w:themeTint="99"/>
        <w:sz w:val="28"/>
        <w:szCs w:val="28"/>
      </w:rPr>
      <w:t xml:space="preserve">Společně proti rasismu  </w:t>
    </w:r>
  </w:p>
  <w:p w:rsidR="002250C7" w:rsidRPr="002250C7" w:rsidRDefault="002250C7" w:rsidP="002250C7">
    <w:pPr>
      <w:spacing w:line="240" w:lineRule="auto"/>
      <w:jc w:val="center"/>
      <w:rPr>
        <w:b/>
        <w:color w:val="548DD4" w:themeColor="text2" w:themeTint="99"/>
      </w:rPr>
    </w:pPr>
    <w:r w:rsidRPr="000A1513">
      <w:rPr>
        <w:b/>
        <w:color w:val="548DD4" w:themeColor="text2" w:themeTint="99"/>
        <w:sz w:val="28"/>
        <w:szCs w:val="28"/>
      </w:rPr>
      <w:t xml:space="preserve">Metodický manuál pro vedení </w:t>
    </w:r>
    <w:r>
      <w:rPr>
        <w:b/>
        <w:color w:val="548DD4" w:themeColor="text2" w:themeTint="99"/>
        <w:sz w:val="28"/>
        <w:szCs w:val="28"/>
      </w:rPr>
      <w:t xml:space="preserve">semináře pro </w:t>
    </w:r>
    <w:proofErr w:type="spellStart"/>
    <w:r>
      <w:rPr>
        <w:b/>
        <w:color w:val="548DD4" w:themeColor="text2" w:themeTint="99"/>
        <w:sz w:val="28"/>
        <w:szCs w:val="28"/>
      </w:rPr>
      <w:t>opinion</w:t>
    </w:r>
    <w:proofErr w:type="spellEnd"/>
    <w:r>
      <w:rPr>
        <w:b/>
        <w:color w:val="548DD4" w:themeColor="text2" w:themeTint="99"/>
        <w:sz w:val="28"/>
        <w:szCs w:val="28"/>
      </w:rPr>
      <w:t>-</w:t>
    </w:r>
    <w:proofErr w:type="spellStart"/>
    <w:r>
      <w:rPr>
        <w:b/>
        <w:color w:val="548DD4" w:themeColor="text2" w:themeTint="99"/>
        <w:sz w:val="28"/>
        <w:szCs w:val="28"/>
      </w:rPr>
      <w:t>makery</w:t>
    </w:r>
    <w:proofErr w:type="spellEnd"/>
  </w:p>
  <w:p w:rsidR="002250C7" w:rsidRDefault="002250C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145"/>
    <w:multiLevelType w:val="hybridMultilevel"/>
    <w:tmpl w:val="156AC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C36C24"/>
    <w:multiLevelType w:val="hybridMultilevel"/>
    <w:tmpl w:val="6F72D884"/>
    <w:lvl w:ilvl="0" w:tplc="30F2F95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0626AB"/>
    <w:multiLevelType w:val="hybridMultilevel"/>
    <w:tmpl w:val="95E63B6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8928AA"/>
    <w:multiLevelType w:val="hybridMultilevel"/>
    <w:tmpl w:val="672437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687E78"/>
    <w:multiLevelType w:val="hybridMultilevel"/>
    <w:tmpl w:val="1FC05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DB4E54"/>
    <w:multiLevelType w:val="hybridMultilevel"/>
    <w:tmpl w:val="3F70FADA"/>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6">
    <w:nsid w:val="2DE8676D"/>
    <w:multiLevelType w:val="hybridMultilevel"/>
    <w:tmpl w:val="99D4D4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916119"/>
    <w:multiLevelType w:val="hybridMultilevel"/>
    <w:tmpl w:val="230C06B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915BD8"/>
    <w:multiLevelType w:val="hybridMultilevel"/>
    <w:tmpl w:val="700CF59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4D4F149B"/>
    <w:multiLevelType w:val="hybridMultilevel"/>
    <w:tmpl w:val="F75E9116"/>
    <w:lvl w:ilvl="0" w:tplc="E32A78F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740714"/>
    <w:multiLevelType w:val="hybridMultilevel"/>
    <w:tmpl w:val="00503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F82203"/>
    <w:multiLevelType w:val="hybridMultilevel"/>
    <w:tmpl w:val="9110A4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0F10CD"/>
    <w:multiLevelType w:val="hybridMultilevel"/>
    <w:tmpl w:val="BAC463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E4505A"/>
    <w:multiLevelType w:val="hybridMultilevel"/>
    <w:tmpl w:val="5DC2617C"/>
    <w:lvl w:ilvl="0" w:tplc="1D98BB1A">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4E70EC0"/>
    <w:multiLevelType w:val="hybridMultilevel"/>
    <w:tmpl w:val="FE362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2E29A1"/>
    <w:multiLevelType w:val="hybridMultilevel"/>
    <w:tmpl w:val="3794851E"/>
    <w:lvl w:ilvl="0" w:tplc="38C43F34">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5"/>
  </w:num>
  <w:num w:numId="6">
    <w:abstractNumId w:val="4"/>
  </w:num>
  <w:num w:numId="7">
    <w:abstractNumId w:val="3"/>
  </w:num>
  <w:num w:numId="8">
    <w:abstractNumId w:val="10"/>
  </w:num>
  <w:num w:numId="9">
    <w:abstractNumId w:val="12"/>
  </w:num>
  <w:num w:numId="10">
    <w:abstractNumId w:val="8"/>
  </w:num>
  <w:num w:numId="11">
    <w:abstractNumId w:val="9"/>
  </w:num>
  <w:num w:numId="12">
    <w:abstractNumId w:val="13"/>
  </w:num>
  <w:num w:numId="13">
    <w:abstractNumId w:val="1"/>
  </w:num>
  <w:num w:numId="14">
    <w:abstractNumId w:val="7"/>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2210"/>
    <w:rsid w:val="000124C9"/>
    <w:rsid w:val="0001710D"/>
    <w:rsid w:val="00021061"/>
    <w:rsid w:val="00022750"/>
    <w:rsid w:val="0003021D"/>
    <w:rsid w:val="00032628"/>
    <w:rsid w:val="000377E0"/>
    <w:rsid w:val="00041A6F"/>
    <w:rsid w:val="00044661"/>
    <w:rsid w:val="0008630B"/>
    <w:rsid w:val="000C4856"/>
    <w:rsid w:val="000C62A7"/>
    <w:rsid w:val="000C7028"/>
    <w:rsid w:val="000F61E8"/>
    <w:rsid w:val="001528CD"/>
    <w:rsid w:val="00153525"/>
    <w:rsid w:val="00155050"/>
    <w:rsid w:val="001611BF"/>
    <w:rsid w:val="00182F4D"/>
    <w:rsid w:val="00183C1E"/>
    <w:rsid w:val="001A1B01"/>
    <w:rsid w:val="001C1E08"/>
    <w:rsid w:val="001C695A"/>
    <w:rsid w:val="002078B6"/>
    <w:rsid w:val="002250C7"/>
    <w:rsid w:val="002276DD"/>
    <w:rsid w:val="0024169A"/>
    <w:rsid w:val="00245CDC"/>
    <w:rsid w:val="00252895"/>
    <w:rsid w:val="00275C50"/>
    <w:rsid w:val="00294EF1"/>
    <w:rsid w:val="002B0E2C"/>
    <w:rsid w:val="002C5DE9"/>
    <w:rsid w:val="002E2C9F"/>
    <w:rsid w:val="002E40AD"/>
    <w:rsid w:val="002F09CB"/>
    <w:rsid w:val="00336E96"/>
    <w:rsid w:val="003405C5"/>
    <w:rsid w:val="00344FDF"/>
    <w:rsid w:val="00350D32"/>
    <w:rsid w:val="00351A7E"/>
    <w:rsid w:val="003619C7"/>
    <w:rsid w:val="00366C4F"/>
    <w:rsid w:val="0038148A"/>
    <w:rsid w:val="00395415"/>
    <w:rsid w:val="003D1F02"/>
    <w:rsid w:val="003E41B0"/>
    <w:rsid w:val="003F6670"/>
    <w:rsid w:val="00431DDC"/>
    <w:rsid w:val="004B43F5"/>
    <w:rsid w:val="004B7E6F"/>
    <w:rsid w:val="004C3E2C"/>
    <w:rsid w:val="00517698"/>
    <w:rsid w:val="00525FBE"/>
    <w:rsid w:val="00533874"/>
    <w:rsid w:val="005435F2"/>
    <w:rsid w:val="00543CC5"/>
    <w:rsid w:val="00544183"/>
    <w:rsid w:val="0058565F"/>
    <w:rsid w:val="005A05CE"/>
    <w:rsid w:val="005A0C64"/>
    <w:rsid w:val="005B1738"/>
    <w:rsid w:val="005B2DAF"/>
    <w:rsid w:val="005D1A4E"/>
    <w:rsid w:val="005D4105"/>
    <w:rsid w:val="005D7DFB"/>
    <w:rsid w:val="005E5C9A"/>
    <w:rsid w:val="005F4336"/>
    <w:rsid w:val="005F5D58"/>
    <w:rsid w:val="006015E0"/>
    <w:rsid w:val="00621039"/>
    <w:rsid w:val="00622F05"/>
    <w:rsid w:val="00634C67"/>
    <w:rsid w:val="00654DC4"/>
    <w:rsid w:val="00667095"/>
    <w:rsid w:val="006906E9"/>
    <w:rsid w:val="006B04A1"/>
    <w:rsid w:val="006B1B10"/>
    <w:rsid w:val="006B6DA1"/>
    <w:rsid w:val="006D0AC2"/>
    <w:rsid w:val="006E0015"/>
    <w:rsid w:val="006F058C"/>
    <w:rsid w:val="006F4814"/>
    <w:rsid w:val="00702685"/>
    <w:rsid w:val="007107C9"/>
    <w:rsid w:val="007117F0"/>
    <w:rsid w:val="00725E8D"/>
    <w:rsid w:val="0072611E"/>
    <w:rsid w:val="007273CD"/>
    <w:rsid w:val="007375BC"/>
    <w:rsid w:val="00744FD9"/>
    <w:rsid w:val="00771B0B"/>
    <w:rsid w:val="00791245"/>
    <w:rsid w:val="007A6395"/>
    <w:rsid w:val="007C744F"/>
    <w:rsid w:val="007E3D6F"/>
    <w:rsid w:val="00800AB2"/>
    <w:rsid w:val="00807342"/>
    <w:rsid w:val="00814CD7"/>
    <w:rsid w:val="008329C2"/>
    <w:rsid w:val="00845E92"/>
    <w:rsid w:val="008818C0"/>
    <w:rsid w:val="008819FF"/>
    <w:rsid w:val="00891A63"/>
    <w:rsid w:val="00897F2C"/>
    <w:rsid w:val="008A72FB"/>
    <w:rsid w:val="008D136D"/>
    <w:rsid w:val="008E0820"/>
    <w:rsid w:val="008F0053"/>
    <w:rsid w:val="009048CC"/>
    <w:rsid w:val="00934073"/>
    <w:rsid w:val="009350C7"/>
    <w:rsid w:val="009364C6"/>
    <w:rsid w:val="0093668A"/>
    <w:rsid w:val="00937BAE"/>
    <w:rsid w:val="00937EB3"/>
    <w:rsid w:val="009448B6"/>
    <w:rsid w:val="0095001E"/>
    <w:rsid w:val="009701CB"/>
    <w:rsid w:val="00984784"/>
    <w:rsid w:val="00996456"/>
    <w:rsid w:val="009A4361"/>
    <w:rsid w:val="009D1EEB"/>
    <w:rsid w:val="009D2B50"/>
    <w:rsid w:val="009D2CC2"/>
    <w:rsid w:val="009D3A94"/>
    <w:rsid w:val="00A004CB"/>
    <w:rsid w:val="00A10A36"/>
    <w:rsid w:val="00A206B7"/>
    <w:rsid w:val="00A5056C"/>
    <w:rsid w:val="00A544FC"/>
    <w:rsid w:val="00A54F8F"/>
    <w:rsid w:val="00A7255C"/>
    <w:rsid w:val="00A77D43"/>
    <w:rsid w:val="00A92D1E"/>
    <w:rsid w:val="00A9619F"/>
    <w:rsid w:val="00AA4E48"/>
    <w:rsid w:val="00AB1D91"/>
    <w:rsid w:val="00AB7D70"/>
    <w:rsid w:val="00AC1435"/>
    <w:rsid w:val="00AC3B95"/>
    <w:rsid w:val="00AF107B"/>
    <w:rsid w:val="00B16BED"/>
    <w:rsid w:val="00B768C6"/>
    <w:rsid w:val="00B835F9"/>
    <w:rsid w:val="00B84E2E"/>
    <w:rsid w:val="00B86D35"/>
    <w:rsid w:val="00BA0637"/>
    <w:rsid w:val="00BA7D83"/>
    <w:rsid w:val="00BB0ABC"/>
    <w:rsid w:val="00BC0E65"/>
    <w:rsid w:val="00BE10B1"/>
    <w:rsid w:val="00C01FB6"/>
    <w:rsid w:val="00C22797"/>
    <w:rsid w:val="00C23811"/>
    <w:rsid w:val="00C242FD"/>
    <w:rsid w:val="00C2491E"/>
    <w:rsid w:val="00C87868"/>
    <w:rsid w:val="00CA409C"/>
    <w:rsid w:val="00CE2A91"/>
    <w:rsid w:val="00CF13F4"/>
    <w:rsid w:val="00CF2210"/>
    <w:rsid w:val="00D00691"/>
    <w:rsid w:val="00D0475B"/>
    <w:rsid w:val="00D06319"/>
    <w:rsid w:val="00D065D5"/>
    <w:rsid w:val="00D11F08"/>
    <w:rsid w:val="00D26F23"/>
    <w:rsid w:val="00D655CE"/>
    <w:rsid w:val="00D71585"/>
    <w:rsid w:val="00D72C99"/>
    <w:rsid w:val="00D92990"/>
    <w:rsid w:val="00DA07FC"/>
    <w:rsid w:val="00DA6F0B"/>
    <w:rsid w:val="00DA7A8C"/>
    <w:rsid w:val="00DC2066"/>
    <w:rsid w:val="00DC256C"/>
    <w:rsid w:val="00DC4715"/>
    <w:rsid w:val="00DE1029"/>
    <w:rsid w:val="00DE3CC2"/>
    <w:rsid w:val="00DE3F1C"/>
    <w:rsid w:val="00DF08DA"/>
    <w:rsid w:val="00E40A11"/>
    <w:rsid w:val="00E4738E"/>
    <w:rsid w:val="00E57FDB"/>
    <w:rsid w:val="00E659B0"/>
    <w:rsid w:val="00EA57C5"/>
    <w:rsid w:val="00ED326A"/>
    <w:rsid w:val="00ED4252"/>
    <w:rsid w:val="00EF7004"/>
    <w:rsid w:val="00F256D3"/>
    <w:rsid w:val="00F35086"/>
    <w:rsid w:val="00F3785D"/>
    <w:rsid w:val="00F40EB9"/>
    <w:rsid w:val="00F70AF5"/>
    <w:rsid w:val="00F715B8"/>
    <w:rsid w:val="00F762CB"/>
    <w:rsid w:val="00F82C98"/>
    <w:rsid w:val="00F86B9A"/>
    <w:rsid w:val="00F9393E"/>
    <w:rsid w:val="00FD1D86"/>
    <w:rsid w:val="00FF3F8A"/>
    <w:rsid w:val="00FF4C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04A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F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99"/>
    <w:qFormat/>
    <w:rsid w:val="000C7028"/>
    <w:pPr>
      <w:ind w:left="720"/>
      <w:contextualSpacing/>
    </w:pPr>
  </w:style>
  <w:style w:type="paragraph" w:styleId="Textbubliny">
    <w:name w:val="Balloon Text"/>
    <w:basedOn w:val="Normln"/>
    <w:link w:val="TextbublinyChar"/>
    <w:uiPriority w:val="99"/>
    <w:semiHidden/>
    <w:unhideWhenUsed/>
    <w:rsid w:val="00F762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2CB"/>
    <w:rPr>
      <w:rFonts w:ascii="Tahoma" w:hAnsi="Tahoma" w:cs="Tahoma"/>
      <w:sz w:val="16"/>
      <w:szCs w:val="16"/>
    </w:rPr>
  </w:style>
  <w:style w:type="character" w:styleId="Siln">
    <w:name w:val="Strong"/>
    <w:basedOn w:val="Standardnpsmoodstavce"/>
    <w:uiPriority w:val="22"/>
    <w:qFormat/>
    <w:rsid w:val="00BE10B1"/>
    <w:rPr>
      <w:b/>
      <w:bCs/>
    </w:rPr>
  </w:style>
  <w:style w:type="character" w:styleId="Hypertextovodkaz">
    <w:name w:val="Hyperlink"/>
    <w:basedOn w:val="Standardnpsmoodstavce"/>
    <w:uiPriority w:val="99"/>
    <w:unhideWhenUsed/>
    <w:rsid w:val="005D7DFB"/>
    <w:rPr>
      <w:color w:val="0000FF" w:themeColor="hyperlink"/>
      <w:u w:val="single"/>
    </w:rPr>
  </w:style>
  <w:style w:type="character" w:styleId="Znakapoznpodarou">
    <w:name w:val="footnote reference"/>
    <w:basedOn w:val="Standardnpsmoodstavce"/>
    <w:uiPriority w:val="99"/>
    <w:semiHidden/>
    <w:unhideWhenUsed/>
    <w:rsid w:val="0001710D"/>
    <w:rPr>
      <w:vertAlign w:val="superscript"/>
    </w:rPr>
  </w:style>
  <w:style w:type="character" w:styleId="PromnnHTML">
    <w:name w:val="HTML Variable"/>
    <w:basedOn w:val="Standardnpsmoodstavce"/>
    <w:uiPriority w:val="99"/>
    <w:semiHidden/>
    <w:unhideWhenUsed/>
    <w:rsid w:val="00DC256C"/>
    <w:rPr>
      <w:i/>
      <w:iCs/>
    </w:rPr>
  </w:style>
  <w:style w:type="character" w:styleId="Odkaznakoment">
    <w:name w:val="annotation reference"/>
    <w:basedOn w:val="Standardnpsmoodstavce"/>
    <w:uiPriority w:val="99"/>
    <w:semiHidden/>
    <w:unhideWhenUsed/>
    <w:rsid w:val="007375BC"/>
    <w:rPr>
      <w:sz w:val="16"/>
      <w:szCs w:val="16"/>
    </w:rPr>
  </w:style>
  <w:style w:type="paragraph" w:styleId="Textkomente">
    <w:name w:val="annotation text"/>
    <w:basedOn w:val="Normln"/>
    <w:link w:val="TextkomenteChar"/>
    <w:uiPriority w:val="99"/>
    <w:semiHidden/>
    <w:unhideWhenUsed/>
    <w:rsid w:val="007375BC"/>
    <w:pPr>
      <w:spacing w:line="240" w:lineRule="auto"/>
    </w:pPr>
    <w:rPr>
      <w:sz w:val="20"/>
      <w:szCs w:val="20"/>
    </w:rPr>
  </w:style>
  <w:style w:type="character" w:customStyle="1" w:styleId="TextkomenteChar">
    <w:name w:val="Text komentáře Char"/>
    <w:basedOn w:val="Standardnpsmoodstavce"/>
    <w:link w:val="Textkomente"/>
    <w:uiPriority w:val="99"/>
    <w:semiHidden/>
    <w:rsid w:val="007375BC"/>
    <w:rPr>
      <w:sz w:val="20"/>
      <w:szCs w:val="20"/>
    </w:rPr>
  </w:style>
  <w:style w:type="paragraph" w:styleId="Pedmtkomente">
    <w:name w:val="annotation subject"/>
    <w:basedOn w:val="Textkomente"/>
    <w:next w:val="Textkomente"/>
    <w:link w:val="PedmtkomenteChar"/>
    <w:uiPriority w:val="99"/>
    <w:semiHidden/>
    <w:unhideWhenUsed/>
    <w:rsid w:val="007375BC"/>
    <w:rPr>
      <w:b/>
      <w:bCs/>
    </w:rPr>
  </w:style>
  <w:style w:type="character" w:customStyle="1" w:styleId="PedmtkomenteChar">
    <w:name w:val="Předmět komentáře Char"/>
    <w:basedOn w:val="TextkomenteChar"/>
    <w:link w:val="Pedmtkomente"/>
    <w:uiPriority w:val="99"/>
    <w:semiHidden/>
    <w:rsid w:val="007375BC"/>
    <w:rPr>
      <w:b/>
      <w:bCs/>
    </w:rPr>
  </w:style>
  <w:style w:type="paragraph" w:styleId="Textvysvtlivek">
    <w:name w:val="endnote text"/>
    <w:basedOn w:val="Normln"/>
    <w:link w:val="TextvysvtlivekChar"/>
    <w:uiPriority w:val="99"/>
    <w:semiHidden/>
    <w:unhideWhenUsed/>
    <w:rsid w:val="00D0475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0475B"/>
    <w:rPr>
      <w:sz w:val="20"/>
      <w:szCs w:val="20"/>
    </w:rPr>
  </w:style>
  <w:style w:type="character" w:styleId="Odkaznavysvtlivky">
    <w:name w:val="endnote reference"/>
    <w:basedOn w:val="Standardnpsmoodstavce"/>
    <w:uiPriority w:val="99"/>
    <w:semiHidden/>
    <w:unhideWhenUsed/>
    <w:rsid w:val="00D0475B"/>
    <w:rPr>
      <w:vertAlign w:val="superscript"/>
    </w:rPr>
  </w:style>
  <w:style w:type="paragraph" w:styleId="Textpoznpodarou">
    <w:name w:val="footnote text"/>
    <w:basedOn w:val="Normln"/>
    <w:link w:val="TextpoznpodarouChar"/>
    <w:uiPriority w:val="99"/>
    <w:semiHidden/>
    <w:unhideWhenUsed/>
    <w:rsid w:val="00D0475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475B"/>
    <w:rPr>
      <w:sz w:val="20"/>
      <w:szCs w:val="20"/>
    </w:rPr>
  </w:style>
  <w:style w:type="table" w:customStyle="1" w:styleId="Svtlmka1">
    <w:name w:val="Světlá mřížka1"/>
    <w:basedOn w:val="Normlntabulka"/>
    <w:uiPriority w:val="62"/>
    <w:rsid w:val="00E659B0"/>
    <w:pPr>
      <w:spacing w:after="0" w:line="240" w:lineRule="auto"/>
    </w:pPr>
    <w:rPr>
      <w:rFonts w:ascii="Calibri" w:eastAsia="Calibri" w:hAnsi="Calibri" w:cs="Times New Roman"/>
      <w:lang w:eastAsia="cs-CZ"/>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Zkladntextodsazen">
    <w:name w:val="Body Text Indent"/>
    <w:basedOn w:val="Normln"/>
    <w:link w:val="ZkladntextodsazenChar"/>
    <w:rsid w:val="00350D32"/>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ZkladntextodsazenChar">
    <w:name w:val="Základní text odsazený Char"/>
    <w:basedOn w:val="Standardnpsmoodstavce"/>
    <w:link w:val="Zkladntextodsazen"/>
    <w:rsid w:val="00350D32"/>
    <w:rPr>
      <w:rFonts w:ascii="Times New Roman" w:eastAsia="SimSun" w:hAnsi="Times New Roman" w:cs="Times New Roman"/>
      <w:sz w:val="24"/>
      <w:szCs w:val="24"/>
      <w:lang w:eastAsia="zh-CN"/>
    </w:rPr>
  </w:style>
  <w:style w:type="paragraph" w:customStyle="1" w:styleId="Odstavecseseznamem2">
    <w:name w:val="Odstavec se seznamem2"/>
    <w:basedOn w:val="Normln"/>
    <w:rsid w:val="00350D32"/>
    <w:pPr>
      <w:ind w:left="720"/>
      <w:contextualSpacing/>
    </w:pPr>
    <w:rPr>
      <w:rFonts w:ascii="Calibri" w:eastAsia="Times New Roman" w:hAnsi="Calibri" w:cs="Times New Roman"/>
    </w:rPr>
  </w:style>
  <w:style w:type="paragraph" w:styleId="Zhlav">
    <w:name w:val="header"/>
    <w:basedOn w:val="Normln"/>
    <w:link w:val="ZhlavChar"/>
    <w:uiPriority w:val="99"/>
    <w:unhideWhenUsed/>
    <w:rsid w:val="002250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0C7"/>
  </w:style>
  <w:style w:type="paragraph" w:styleId="Zpat">
    <w:name w:val="footer"/>
    <w:basedOn w:val="Normln"/>
    <w:link w:val="ZpatChar"/>
    <w:uiPriority w:val="99"/>
    <w:unhideWhenUsed/>
    <w:rsid w:val="002250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0C7"/>
  </w:style>
  <w:style w:type="paragraph" w:customStyle="1" w:styleId="Pa0">
    <w:name w:val="Pa0"/>
    <w:basedOn w:val="Normln"/>
    <w:next w:val="Normln"/>
    <w:uiPriority w:val="99"/>
    <w:rsid w:val="002250C7"/>
    <w:pPr>
      <w:autoSpaceDE w:val="0"/>
      <w:autoSpaceDN w:val="0"/>
      <w:adjustRightInd w:val="0"/>
      <w:spacing w:after="0" w:line="241" w:lineRule="atLeast"/>
    </w:pPr>
    <w:rPr>
      <w:rFonts w:ascii="Proxima Nova Rg" w:eastAsia="Calibri" w:hAnsi="Proxima Nova Rg" w:cs="Times New Roman"/>
      <w:sz w:val="24"/>
      <w:szCs w:val="24"/>
      <w:lang w:eastAsia="cs-CZ"/>
    </w:rPr>
  </w:style>
  <w:style w:type="character" w:customStyle="1" w:styleId="A0">
    <w:name w:val="A0"/>
    <w:uiPriority w:val="99"/>
    <w:rsid w:val="002250C7"/>
    <w:rPr>
      <w:rFonts w:cs="Proxima Nova Rg"/>
      <w:b/>
      <w:bCs/>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ecn.cz/img_upload/5161971da26c649ef6702ca724435813/analyza_medii_web.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search.newtonmedia.cz/news.php?uqid=E5F6AE00-46DC-4CF6-9966-B92554C71C78&amp;q=&amp;qt=Rus&amp;qsmpl=&amp;qsr=&amp;qsc=&amp;q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ax.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linserver\tereza\Dokumenty\LUCIE%20B\metodika\00_ZACI\podklad%20od%20Blanky\Kopie%20-%20kategorie%20pro%20luck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todik\Desktop\Se&#353;it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pieChart>
        <c:varyColors val="1"/>
        <c:ser>
          <c:idx val="0"/>
          <c:order val="0"/>
          <c:dPt>
            <c:idx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Lbls>
            <c:dLbl>
              <c:idx val="0"/>
              <c:tx>
                <c:rich>
                  <a:bodyPr/>
                  <a:lstStyle/>
                  <a:p>
                    <a:r>
                      <a:rPr lang="cs-CZ"/>
                      <a:t>60</a:t>
                    </a:r>
                    <a:r>
                      <a:rPr lang="en-US"/>
                      <a:t>%</a:t>
                    </a:r>
                  </a:p>
                </c:rich>
              </c:tx>
              <c:showPercent val="1"/>
            </c:dLbl>
            <c:dLbl>
              <c:idx val="2"/>
              <c:tx>
                <c:rich>
                  <a:bodyPr/>
                  <a:lstStyle/>
                  <a:p>
                    <a:r>
                      <a:rPr lang="cs-CZ"/>
                      <a:t>11</a:t>
                    </a:r>
                    <a:r>
                      <a:rPr lang="en-US"/>
                      <a:t>%</a:t>
                    </a:r>
                  </a:p>
                </c:rich>
              </c:tx>
              <c:showPercent val="1"/>
            </c:dLbl>
            <c:showPercent val="1"/>
            <c:showLeaderLines val="1"/>
          </c:dLbls>
          <c:cat>
            <c:strRef>
              <c:f>'druh '!$A$8:$A$10</c:f>
              <c:strCache>
                <c:ptCount val="3"/>
                <c:pt idx="0">
                  <c:v>negativní</c:v>
                </c:pt>
                <c:pt idx="1">
                  <c:v>neutrální</c:v>
                </c:pt>
                <c:pt idx="2">
                  <c:v>pozitivní</c:v>
                </c:pt>
              </c:strCache>
            </c:strRef>
          </c:cat>
          <c:val>
            <c:numRef>
              <c:f>'druh '!$B$8:$B$10</c:f>
              <c:numCache>
                <c:formatCode>General</c:formatCode>
                <c:ptCount val="3"/>
                <c:pt idx="0">
                  <c:v>674</c:v>
                </c:pt>
                <c:pt idx="1">
                  <c:v>327</c:v>
                </c:pt>
                <c:pt idx="2">
                  <c:v>110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extrémy!$A$2</c:f>
              <c:strCache>
                <c:ptCount val="1"/>
                <c:pt idx="0">
                  <c:v>negativní</c:v>
                </c:pt>
              </c:strCache>
            </c:strRef>
          </c:tx>
          <c:spPr>
            <a:solidFill>
              <a:srgbClr val="FF0000"/>
            </a:solidFill>
          </c:spPr>
          <c:cat>
            <c:strRef>
              <c:f>extrémy!$B$1:$G$1</c:f>
              <c:strCache>
                <c:ptCount val="6"/>
                <c:pt idx="0">
                  <c:v>sociopatologické jevy a kriminalita</c:v>
                </c:pt>
                <c:pt idx="1">
                  <c:v>zaměstnanost, zneužívání dávek</c:v>
                </c:pt>
                <c:pt idx="2">
                  <c:v>soužití, bydlení, sociálně vyloučené lokality  </c:v>
                </c:pt>
                <c:pt idx="3">
                  <c:v>kulturní a sportovní aktivity</c:v>
                </c:pt>
                <c:pt idx="4">
                  <c:v>pozitivní romská iniciativa</c:v>
                </c:pt>
                <c:pt idx="5">
                  <c:v>NNO aktivity</c:v>
                </c:pt>
              </c:strCache>
            </c:strRef>
          </c:cat>
          <c:val>
            <c:numRef>
              <c:f>extrémy!$B$2:$G$2</c:f>
              <c:numCache>
                <c:formatCode>General</c:formatCode>
                <c:ptCount val="6"/>
                <c:pt idx="0">
                  <c:v>208</c:v>
                </c:pt>
                <c:pt idx="1">
                  <c:v>59</c:v>
                </c:pt>
                <c:pt idx="2">
                  <c:v>200</c:v>
                </c:pt>
                <c:pt idx="3">
                  <c:v>6</c:v>
                </c:pt>
                <c:pt idx="4">
                  <c:v>4</c:v>
                </c:pt>
                <c:pt idx="5">
                  <c:v>0</c:v>
                </c:pt>
              </c:numCache>
            </c:numRef>
          </c:val>
        </c:ser>
        <c:ser>
          <c:idx val="1"/>
          <c:order val="1"/>
          <c:tx>
            <c:strRef>
              <c:f>extrémy!$A$3</c:f>
              <c:strCache>
                <c:ptCount val="1"/>
                <c:pt idx="0">
                  <c:v>neutrální</c:v>
                </c:pt>
              </c:strCache>
            </c:strRef>
          </c:tx>
          <c:spPr>
            <a:solidFill>
              <a:schemeClr val="bg1">
                <a:lumMod val="75000"/>
              </a:schemeClr>
            </a:solidFill>
          </c:spPr>
          <c:cat>
            <c:strRef>
              <c:f>extrémy!$B$1:$G$1</c:f>
              <c:strCache>
                <c:ptCount val="6"/>
                <c:pt idx="0">
                  <c:v>sociopatologické jevy a kriminalita</c:v>
                </c:pt>
                <c:pt idx="1">
                  <c:v>zaměstnanost, zneužívání dávek</c:v>
                </c:pt>
                <c:pt idx="2">
                  <c:v>soužití, bydlení, sociálně vyloučené lokality  </c:v>
                </c:pt>
                <c:pt idx="3">
                  <c:v>kulturní a sportovní aktivity</c:v>
                </c:pt>
                <c:pt idx="4">
                  <c:v>pozitivní romská iniciativa</c:v>
                </c:pt>
                <c:pt idx="5">
                  <c:v>NNO aktivity</c:v>
                </c:pt>
              </c:strCache>
            </c:strRef>
          </c:cat>
          <c:val>
            <c:numRef>
              <c:f>extrémy!$B$3:$G$3</c:f>
              <c:numCache>
                <c:formatCode>General</c:formatCode>
                <c:ptCount val="6"/>
                <c:pt idx="0">
                  <c:v>36</c:v>
                </c:pt>
                <c:pt idx="1">
                  <c:v>12</c:v>
                </c:pt>
                <c:pt idx="2">
                  <c:v>59</c:v>
                </c:pt>
                <c:pt idx="3">
                  <c:v>32</c:v>
                </c:pt>
                <c:pt idx="4">
                  <c:v>4</c:v>
                </c:pt>
                <c:pt idx="5">
                  <c:v>9</c:v>
                </c:pt>
              </c:numCache>
            </c:numRef>
          </c:val>
        </c:ser>
        <c:ser>
          <c:idx val="2"/>
          <c:order val="2"/>
          <c:tx>
            <c:strRef>
              <c:f>extrémy!$A$4</c:f>
              <c:strCache>
                <c:ptCount val="1"/>
                <c:pt idx="0">
                  <c:v>pozitivní</c:v>
                </c:pt>
              </c:strCache>
            </c:strRef>
          </c:tx>
          <c:spPr>
            <a:solidFill>
              <a:srgbClr val="92D050"/>
            </a:solidFill>
          </c:spPr>
          <c:cat>
            <c:strRef>
              <c:f>extrémy!$B$1:$G$1</c:f>
              <c:strCache>
                <c:ptCount val="6"/>
                <c:pt idx="0">
                  <c:v>sociopatologické jevy a kriminalita</c:v>
                </c:pt>
                <c:pt idx="1">
                  <c:v>zaměstnanost, zneužívání dávek</c:v>
                </c:pt>
                <c:pt idx="2">
                  <c:v>soužití, bydlení, sociálně vyloučené lokality  </c:v>
                </c:pt>
                <c:pt idx="3">
                  <c:v>kulturní a sportovní aktivity</c:v>
                </c:pt>
                <c:pt idx="4">
                  <c:v>pozitivní romská iniciativa</c:v>
                </c:pt>
                <c:pt idx="5">
                  <c:v>NNO aktivity</c:v>
                </c:pt>
              </c:strCache>
            </c:strRef>
          </c:cat>
          <c:val>
            <c:numRef>
              <c:f>extrémy!$B$4:$G$4</c:f>
              <c:numCache>
                <c:formatCode>General</c:formatCode>
                <c:ptCount val="6"/>
                <c:pt idx="0">
                  <c:v>9</c:v>
                </c:pt>
                <c:pt idx="1">
                  <c:v>3</c:v>
                </c:pt>
                <c:pt idx="2">
                  <c:v>11</c:v>
                </c:pt>
                <c:pt idx="3">
                  <c:v>40</c:v>
                </c:pt>
                <c:pt idx="4">
                  <c:v>22</c:v>
                </c:pt>
                <c:pt idx="5">
                  <c:v>10</c:v>
                </c:pt>
              </c:numCache>
            </c:numRef>
          </c:val>
        </c:ser>
        <c:overlap val="100"/>
        <c:axId val="14899840"/>
        <c:axId val="14901632"/>
      </c:barChart>
      <c:catAx>
        <c:axId val="14899840"/>
        <c:scaling>
          <c:orientation val="minMax"/>
        </c:scaling>
        <c:axPos val="b"/>
        <c:tickLblPos val="nextTo"/>
        <c:crossAx val="14901632"/>
        <c:crosses val="autoZero"/>
        <c:auto val="1"/>
        <c:lblAlgn val="ctr"/>
        <c:lblOffset val="100"/>
      </c:catAx>
      <c:valAx>
        <c:axId val="14901632"/>
        <c:scaling>
          <c:orientation val="minMax"/>
        </c:scaling>
        <c:axPos val="l"/>
        <c:majorGridlines/>
        <c:numFmt formatCode="0%" sourceLinked="1"/>
        <c:tickLblPos val="nextTo"/>
        <c:crossAx val="1489984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CFABC-968C-4B76-AAEA-03912B5F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4178</Words>
  <Characters>24656</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lucieb</dc:creator>
  <cp:lastModifiedBy>integrace</cp:lastModifiedBy>
  <cp:revision>2</cp:revision>
  <dcterms:created xsi:type="dcterms:W3CDTF">2016-09-27T08:35:00Z</dcterms:created>
  <dcterms:modified xsi:type="dcterms:W3CDTF">2016-09-27T08:35:00Z</dcterms:modified>
</cp:coreProperties>
</file>